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09B1" w:rsidRPr="002178BE" w:rsidRDefault="00BE09B1" w:rsidP="00BE09B1">
      <w:pPr>
        <w:rPr>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 xml:space="preserve">EXCELENTÍSSIMO SENHOR DOUTOR JUIZ DE DIREITO DA </w:t>
      </w:r>
      <w:r w:rsidRPr="002178BE">
        <w:rPr>
          <w:b/>
          <w14:shadow w14:blurRad="50800" w14:dist="38100" w14:dir="2700000" w14:sx="100000" w14:sy="100000" w14:kx="0" w14:ky="0" w14:algn="tl">
            <w14:srgbClr w14:val="000000">
              <w14:alpha w14:val="60000"/>
            </w14:srgbClr>
          </w14:shadow>
        </w:rPr>
        <w:t>00ª VARA DA FAZENDA PÚBLICA</w:t>
      </w:r>
    </w:p>
    <w:p w:rsidR="00BE09B1" w:rsidRPr="002178BE" w:rsidRDefault="00BE09B1" w:rsidP="00BE09B1">
      <w:pPr>
        <w:rPr>
          <w:color w:val="000000"/>
          <w:szCs w:val="32"/>
          <w14:shadow w14:blurRad="50800" w14:dist="38100" w14:dir="2700000" w14:sx="100000" w14:sy="100000" w14:kx="0" w14:ky="0" w14:algn="tl">
            <w14:srgbClr w14:val="000000">
              <w14:alpha w14:val="60000"/>
            </w14:srgbClr>
          </w14:shadow>
        </w:rPr>
      </w:pPr>
    </w:p>
    <w:p w:rsidR="00BE09B1" w:rsidRPr="002178BE" w:rsidRDefault="00BE09B1" w:rsidP="00BE09B1">
      <w:pPr>
        <w:rPr>
          <w:color w:val="000000"/>
          <w:sz w:val="24"/>
          <w14:shadow w14:blurRad="50800" w14:dist="38100" w14:dir="2700000" w14:sx="100000" w14:sy="100000" w14:kx="0" w14:ky="0" w14:algn="tl">
            <w14:srgbClr w14:val="000000">
              <w14:alpha w14:val="60000"/>
            </w14:srgbClr>
          </w14:shadow>
        </w:rPr>
      </w:pPr>
    </w:p>
    <w:p w:rsidR="00BE09B1" w:rsidRPr="002178BE" w:rsidRDefault="00BE09B1" w:rsidP="00BE09B1">
      <w:pPr>
        <w:rPr>
          <w:color w:val="000000"/>
          <w:sz w:val="24"/>
          <w14:shadow w14:blurRad="50800" w14:dist="38100" w14:dir="2700000" w14:sx="100000" w14:sy="100000" w14:kx="0" w14:ky="0" w14:algn="tl">
            <w14:srgbClr w14:val="000000">
              <w14:alpha w14:val="60000"/>
            </w14:srgbClr>
          </w14:shadow>
        </w:rPr>
      </w:pPr>
    </w:p>
    <w:p w:rsidR="00BE09B1" w:rsidRPr="002178BE" w:rsidRDefault="00BE09B1" w:rsidP="00BE09B1">
      <w:pPr>
        <w:ind w:left="2160"/>
        <w:rPr>
          <w:b/>
          <w:color w:val="000000"/>
          <w:sz w:val="24"/>
          <w14:shadow w14:blurRad="50800" w14:dist="38100" w14:dir="2700000" w14:sx="100000" w14:sy="100000" w14:kx="0" w14:ky="0" w14:algn="tl">
            <w14:srgbClr w14:val="000000">
              <w14:alpha w14:val="60000"/>
            </w14:srgbClr>
          </w14:shadow>
        </w:rPr>
      </w:pPr>
    </w:p>
    <w:p w:rsidR="00BE09B1" w:rsidRPr="002178BE" w:rsidRDefault="00BE09B1" w:rsidP="00BE09B1">
      <w:pPr>
        <w:tabs>
          <w:tab w:val="clear" w:pos="2268"/>
        </w:tabs>
        <w:spacing w:after="0" w:line="240" w:lineRule="auto"/>
        <w:jc w:val="center"/>
        <w:rPr>
          <w:rFonts w:ascii="Arial Unicode MS" w:eastAsia="Arial Unicode MS" w:hAnsi="Arial Unicode MS"/>
          <w:sz w:val="24"/>
          <w14:shadow w14:blurRad="50800" w14:dist="38100" w14:dir="2700000" w14:sx="100000" w14:sy="100000" w14:kx="0" w14:ky="0" w14:algn="tl">
            <w14:srgbClr w14:val="000000">
              <w14:alpha w14:val="60000"/>
            </w14:srgbClr>
          </w14:shadow>
        </w:rPr>
      </w:pPr>
      <w:r w:rsidRPr="002178BE">
        <w:rPr>
          <w:rFonts w:ascii="Arial Unicode MS" w:eastAsia="Arial Unicode MS" w:hAnsi="Arial Unicode MS"/>
          <w:sz w:val="24"/>
          <w14:shadow w14:blurRad="50800" w14:dist="38100" w14:dir="2700000" w14:sx="100000" w14:sy="100000" w14:kx="0" w14:ky="0" w14:algn="tl">
            <w14:srgbClr w14:val="000000">
              <w14:alpha w14:val="60000"/>
            </w14:srgbClr>
          </w14:shadow>
        </w:rPr>
        <w:t xml:space="preserve">Ação de </w:t>
      </w:r>
      <w:r w:rsidRPr="001621FD">
        <w:rPr>
          <w:rFonts w:ascii="Arial Unicode MS" w:eastAsia="Arial Unicode MS" w:hAnsi="Arial Unicode MS"/>
          <w:b/>
          <w:sz w:val="24"/>
          <w14:shadow w14:blurRad="50800" w14:dist="38100" w14:dir="2700000" w14:sx="100000" w14:sy="100000" w14:kx="0" w14:ky="0" w14:algn="tl">
            <w14:srgbClr w14:val="000000">
              <w14:alpha w14:val="60000"/>
            </w14:srgbClr>
          </w14:shadow>
        </w:rPr>
        <w:t>Execução</w:t>
      </w:r>
      <w:r w:rsidRPr="002178BE">
        <w:rPr>
          <w:rFonts w:ascii="Arial Unicode MS" w:eastAsia="Arial Unicode MS" w:hAnsi="Arial Unicode MS"/>
          <w:sz w:val="24"/>
          <w14:shadow w14:blurRad="50800" w14:dist="38100" w14:dir="2700000" w14:sx="100000" w14:sy="100000" w14:kx="0" w14:ky="0" w14:algn="tl">
            <w14:srgbClr w14:val="000000">
              <w14:alpha w14:val="60000"/>
            </w14:srgbClr>
          </w14:shadow>
        </w:rPr>
        <w:t xml:space="preserve"> Fiscal </w:t>
      </w:r>
    </w:p>
    <w:p w:rsidR="00BE09B1" w:rsidRPr="002178BE" w:rsidRDefault="00BE09B1" w:rsidP="00BE09B1">
      <w:pPr>
        <w:tabs>
          <w:tab w:val="clear" w:pos="2268"/>
        </w:tabs>
        <w:spacing w:after="0" w:line="240" w:lineRule="auto"/>
        <w:jc w:val="center"/>
        <w:rPr>
          <w:rFonts w:ascii="Arial Unicode MS" w:eastAsia="Arial Unicode MS" w:hAnsi="Arial Unicode MS"/>
          <w:b/>
          <w:sz w:val="36"/>
          <w14:shadow w14:blurRad="50800" w14:dist="38100" w14:dir="2700000" w14:sx="100000" w14:sy="100000" w14:kx="0" w14:ky="0" w14:algn="tl">
            <w14:srgbClr w14:val="000000">
              <w14:alpha w14:val="60000"/>
            </w14:srgbClr>
          </w14:shadow>
        </w:rPr>
      </w:pPr>
      <w:r w:rsidRPr="002178BE">
        <w:rPr>
          <w:rFonts w:ascii="Arial Unicode MS" w:eastAsia="Arial Unicode MS" w:hAnsi="Arial Unicode MS"/>
          <w:b/>
          <w:sz w:val="30"/>
          <w14:shadow w14:blurRad="50800" w14:dist="38100" w14:dir="2700000" w14:sx="100000" w14:sy="100000" w14:kx="0" w14:ky="0" w14:algn="tl">
            <w14:srgbClr w14:val="000000">
              <w14:alpha w14:val="60000"/>
            </w14:srgbClr>
          </w14:shadow>
        </w:rPr>
        <w:t>Proc. nº. 33.444.55.</w:t>
      </w:r>
      <w:r>
        <w:rPr>
          <w:rFonts w:ascii="Arial Unicode MS" w:eastAsia="Arial Unicode MS" w:hAnsi="Arial Unicode MS"/>
          <w:b/>
          <w:sz w:val="30"/>
          <w14:shadow w14:blurRad="50800" w14:dist="38100" w14:dir="2700000" w14:sx="100000" w14:sy="100000" w14:kx="0" w14:ky="0" w14:algn="tl">
            <w14:srgbClr w14:val="000000">
              <w14:alpha w14:val="60000"/>
            </w14:srgbClr>
          </w14:shadow>
        </w:rPr>
        <w:t>2</w:t>
      </w:r>
      <w:r w:rsidRPr="002178BE">
        <w:rPr>
          <w:rFonts w:ascii="Arial Unicode MS" w:eastAsia="Arial Unicode MS" w:hAnsi="Arial Unicode MS"/>
          <w:b/>
          <w:sz w:val="30"/>
          <w14:shadow w14:blurRad="50800" w14:dist="38100" w14:dir="2700000" w14:sx="100000" w14:sy="100000" w14:kx="0" w14:ky="0" w14:algn="tl">
            <w14:srgbClr w14:val="000000">
              <w14:alpha w14:val="60000"/>
            </w14:srgbClr>
          </w14:shadow>
        </w:rPr>
        <w:t>01</w:t>
      </w:r>
      <w:r w:rsidR="001621FD">
        <w:rPr>
          <w:rFonts w:ascii="Arial Unicode MS" w:eastAsia="Arial Unicode MS" w:hAnsi="Arial Unicode MS"/>
          <w:b/>
          <w:sz w:val="30"/>
          <w14:shadow w14:blurRad="50800" w14:dist="38100" w14:dir="2700000" w14:sx="100000" w14:sy="100000" w14:kx="0" w14:ky="0" w14:algn="tl">
            <w14:srgbClr w14:val="000000">
              <w14:alpha w14:val="60000"/>
            </w14:srgbClr>
          </w14:shadow>
        </w:rPr>
        <w:t>8</w:t>
      </w:r>
      <w:r w:rsidRPr="002178BE">
        <w:rPr>
          <w:rFonts w:ascii="Arial Unicode MS" w:eastAsia="Arial Unicode MS" w:hAnsi="Arial Unicode MS"/>
          <w:b/>
          <w:sz w:val="30"/>
          <w14:shadow w14:blurRad="50800" w14:dist="38100" w14:dir="2700000" w14:sx="100000" w14:sy="100000" w14:kx="0" w14:ky="0" w14:algn="tl">
            <w14:srgbClr w14:val="000000">
              <w14:alpha w14:val="60000"/>
            </w14:srgbClr>
          </w14:shadow>
        </w:rPr>
        <w:t>.0001/0</w:t>
      </w:r>
    </w:p>
    <w:p w:rsidR="00BE09B1" w:rsidRPr="002178BE" w:rsidRDefault="00BE09B1" w:rsidP="00BE09B1">
      <w:pPr>
        <w:tabs>
          <w:tab w:val="clear" w:pos="2268"/>
        </w:tabs>
        <w:spacing w:after="0" w:line="240" w:lineRule="auto"/>
        <w:jc w:val="center"/>
        <w:rPr>
          <w:rFonts w:ascii="Arial Unicode MS" w:eastAsia="Arial Unicode MS" w:hAnsi="Arial Unicode MS"/>
          <w:sz w:val="24"/>
          <w14:shadow w14:blurRad="50800" w14:dist="38100" w14:dir="2700000" w14:sx="100000" w14:sy="100000" w14:kx="0" w14:ky="0" w14:algn="tl">
            <w14:srgbClr w14:val="000000">
              <w14:alpha w14:val="60000"/>
            </w14:srgbClr>
          </w14:shadow>
        </w:rPr>
      </w:pPr>
      <w:r w:rsidRPr="002178BE">
        <w:rPr>
          <w:rFonts w:ascii="Arial Unicode MS" w:eastAsia="Arial Unicode MS" w:hAnsi="Arial Unicode MS"/>
          <w:sz w:val="24"/>
          <w14:shadow w14:blurRad="50800" w14:dist="38100" w14:dir="2700000" w14:sx="100000" w14:sy="100000" w14:kx="0" w14:ky="0" w14:algn="tl">
            <w14:srgbClr w14:val="000000">
              <w14:alpha w14:val="60000"/>
            </w14:srgbClr>
          </w14:shadow>
        </w:rPr>
        <w:t xml:space="preserve">Exequente: Fazenda Pública </w:t>
      </w:r>
      <w:r>
        <w:rPr>
          <w:rFonts w:ascii="Arial Unicode MS" w:eastAsia="Arial Unicode MS" w:hAnsi="Arial Unicode MS"/>
          <w:sz w:val="24"/>
          <w14:shadow w14:blurRad="50800" w14:dist="38100" w14:dir="2700000" w14:sx="100000" w14:sy="100000" w14:kx="0" w14:ky="0" w14:algn="tl">
            <w14:srgbClr w14:val="000000">
              <w14:alpha w14:val="60000"/>
            </w14:srgbClr>
          </w14:shadow>
        </w:rPr>
        <w:t xml:space="preserve">Municipal </w:t>
      </w:r>
      <w:r w:rsidRPr="002178BE">
        <w:rPr>
          <w:rFonts w:ascii="Arial Unicode MS" w:eastAsia="Arial Unicode MS" w:hAnsi="Arial Unicode MS"/>
          <w:sz w:val="24"/>
          <w14:shadow w14:blurRad="50800" w14:dist="38100" w14:dir="2700000" w14:sx="100000" w14:sy="100000" w14:kx="0" w14:ky="0" w14:algn="tl">
            <w14:srgbClr w14:val="000000">
              <w14:alpha w14:val="60000"/>
            </w14:srgbClr>
          </w14:shadow>
        </w:rPr>
        <w:t xml:space="preserve">  </w:t>
      </w:r>
    </w:p>
    <w:p w:rsidR="00BE09B1" w:rsidRPr="002178BE" w:rsidRDefault="001C293B" w:rsidP="00BE09B1">
      <w:pPr>
        <w:tabs>
          <w:tab w:val="clear" w:pos="2268"/>
        </w:tabs>
        <w:spacing w:after="0" w:line="240" w:lineRule="auto"/>
        <w:jc w:val="center"/>
        <w:rPr>
          <w:rFonts w:ascii="Arial Unicode MS" w:eastAsia="Arial Unicode MS" w:hAnsi="Arial Unicode MS"/>
          <w:i/>
          <w:sz w:val="24"/>
          <w14:shadow w14:blurRad="50800" w14:dist="38100" w14:dir="2700000" w14:sx="100000" w14:sy="100000" w14:kx="0" w14:ky="0" w14:algn="tl">
            <w14:srgbClr w14:val="000000">
              <w14:alpha w14:val="60000"/>
            </w14:srgbClr>
          </w14:shadow>
        </w:rPr>
      </w:pPr>
      <w:r>
        <w:rPr>
          <w:rFonts w:ascii="Arial Unicode MS" w:eastAsia="Arial Unicode MS" w:hAnsi="Arial Unicode MS"/>
          <w:i/>
          <w:sz w:val="24"/>
          <w14:shadow w14:blurRad="50800" w14:dist="38100" w14:dir="2700000" w14:sx="100000" w14:sy="100000" w14:kx="0" w14:ky="0" w14:algn="tl">
            <w14:srgbClr w14:val="000000">
              <w14:alpha w14:val="60000"/>
            </w14:srgbClr>
          </w14:shadow>
        </w:rPr>
        <w:t>Executada</w:t>
      </w:r>
      <w:r w:rsidR="00BE09B1" w:rsidRPr="002178BE">
        <w:rPr>
          <w:rFonts w:ascii="Arial Unicode MS" w:eastAsia="Arial Unicode MS" w:hAnsi="Arial Unicode MS"/>
          <w:i/>
          <w:sz w:val="24"/>
          <w14:shadow w14:blurRad="50800" w14:dist="38100" w14:dir="2700000" w14:sx="100000" w14:sy="100000" w14:kx="0" w14:ky="0" w14:algn="tl">
            <w14:srgbClr w14:val="000000">
              <w14:alpha w14:val="60000"/>
            </w14:srgbClr>
          </w14:shadow>
        </w:rPr>
        <w:t xml:space="preserve">: </w:t>
      </w:r>
      <w:r w:rsidR="00BE09B1">
        <w:rPr>
          <w:rFonts w:ascii="Arial Unicode MS" w:eastAsia="Arial Unicode MS" w:hAnsi="Arial Unicode MS"/>
          <w:i/>
          <w:sz w:val="24"/>
          <w14:shadow w14:blurRad="50800" w14:dist="38100" w14:dir="2700000" w14:sx="100000" w14:sy="100000" w14:kx="0" w14:ky="0" w14:algn="tl">
            <w14:srgbClr w14:val="000000">
              <w14:alpha w14:val="60000"/>
            </w14:srgbClr>
          </w14:shadow>
        </w:rPr>
        <w:t xml:space="preserve">Xista Empreendimentos Ltda </w:t>
      </w:r>
    </w:p>
    <w:p w:rsidR="00BE09B1" w:rsidRPr="002178BE" w:rsidRDefault="00BE09B1" w:rsidP="00BE09B1">
      <w:pPr>
        <w:rPr>
          <w:color w:val="000000"/>
          <w:sz w:val="30"/>
          <w:szCs w:val="34"/>
          <w14:shadow w14:blurRad="50800" w14:dist="38100" w14:dir="2700000" w14:sx="100000" w14:sy="100000" w14:kx="0" w14:ky="0" w14:algn="tl">
            <w14:srgbClr w14:val="000000">
              <w14:alpha w14:val="60000"/>
            </w14:srgbClr>
          </w14:shadow>
        </w:rPr>
      </w:pPr>
    </w:p>
    <w:p w:rsidR="00BE09B1" w:rsidRPr="002178BE" w:rsidRDefault="00BE09B1" w:rsidP="00BE09B1">
      <w:pPr>
        <w:rPr>
          <w:rFonts w:eastAsia="Calibri"/>
          <w14:shadow w14:blurRad="50800" w14:dist="38100" w14:dir="2700000" w14:sx="100000" w14:sy="100000" w14:kx="0" w14:ky="0" w14:algn="tl">
            <w14:srgbClr w14:val="000000">
              <w14:alpha w14:val="60000"/>
            </w14:srgbClr>
          </w14:shadow>
        </w:rPr>
      </w:pPr>
      <w:r w:rsidRPr="002178BE">
        <w:rPr>
          <w:rFonts w:eastAsia="Calibri"/>
          <w:sz w:val="30"/>
          <w14:shadow w14:blurRad="50800" w14:dist="38100" w14:dir="2700000" w14:sx="100000" w14:sy="100000" w14:kx="0" w14:ky="0" w14:algn="tl">
            <w14:srgbClr w14:val="000000">
              <w14:alpha w14:val="60000"/>
            </w14:srgbClr>
          </w14:shadow>
        </w:rPr>
        <w:t xml:space="preserve">                                     </w:t>
      </w:r>
      <w:r>
        <w:rPr>
          <w:rFonts w:ascii="Arial Rounded MT Bold" w:eastAsia="Calibri" w:hAnsi="Arial Rounded MT Bold"/>
          <w:sz w:val="24"/>
          <w:u w:val="words"/>
          <w14:shadow w14:blurRad="50800" w14:dist="38100" w14:dir="2700000" w14:sx="100000" w14:sy="100000" w14:kx="0" w14:ky="0" w14:algn="tl">
            <w14:srgbClr w14:val="000000">
              <w14:alpha w14:val="60000"/>
            </w14:srgbClr>
          </w14:shadow>
        </w:rPr>
        <w:t>XISTA EMPREENDIMENTOS LTDA</w:t>
      </w:r>
      <w:r w:rsidRPr="002178BE">
        <w:rPr>
          <w:rFonts w:ascii="Arial Rounded MT Bold" w:eastAsia="Calibri" w:hAnsi="Arial Rounded MT Bold"/>
          <w:sz w:val="24"/>
          <w14:shadow w14:blurRad="50800" w14:dist="38100" w14:dir="2700000" w14:sx="100000" w14:sy="100000" w14:kx="0" w14:ky="0" w14:algn="tl">
            <w14:srgbClr w14:val="000000">
              <w14:alpha w14:val="60000"/>
            </w14:srgbClr>
          </w14:shadow>
        </w:rPr>
        <w:t>,</w:t>
      </w:r>
      <w:r w:rsidRPr="002178BE">
        <w:rPr>
          <w:rFonts w:ascii="Century Gothic" w:eastAsia="Calibri" w:hAnsi="Century Gothic"/>
          <w:b/>
          <w:sz w:val="26"/>
          <w14:shadow w14:blurRad="50800" w14:dist="38100" w14:dir="2700000" w14:sx="100000" w14:sy="100000" w14:kx="0" w14:ky="0" w14:algn="tl">
            <w14:srgbClr w14:val="000000">
              <w14:alpha w14:val="60000"/>
            </w14:srgbClr>
          </w14:shadow>
        </w:rPr>
        <w:t xml:space="preserve"> </w:t>
      </w:r>
      <w:r w:rsidR="001C293B">
        <w:rPr>
          <w:rFonts w:eastAsia="Calibri"/>
          <w14:shadow w14:blurRad="50800" w14:dist="38100" w14:dir="2700000" w14:sx="100000" w14:sy="100000" w14:kx="0" w14:ky="0" w14:algn="tl">
            <w14:srgbClr w14:val="000000">
              <w14:alpha w14:val="60000"/>
            </w14:srgbClr>
          </w14:shadow>
        </w:rPr>
        <w:t>sociedade empresária de direito privado, regularmente inscrita no CNPJ</w:t>
      </w:r>
      <w:r w:rsidR="002B428E">
        <w:rPr>
          <w:rFonts w:eastAsia="Calibri"/>
          <w14:shadow w14:blurRad="50800" w14:dist="38100" w14:dir="2700000" w14:sx="100000" w14:sy="100000" w14:kx="0" w14:ky="0" w14:algn="tl">
            <w14:srgbClr w14:val="000000">
              <w14:alpha w14:val="60000"/>
            </w14:srgbClr>
          </w14:shadow>
        </w:rPr>
        <w:t xml:space="preserve"> </w:t>
      </w:r>
      <w:r w:rsidR="001C293B">
        <w:rPr>
          <w:rFonts w:eastAsia="Calibri"/>
          <w14:shadow w14:blurRad="50800" w14:dist="38100" w14:dir="2700000" w14:sx="100000" w14:sy="100000" w14:kx="0" w14:ky="0" w14:algn="tl">
            <w14:srgbClr w14:val="000000">
              <w14:alpha w14:val="60000"/>
            </w14:srgbClr>
          </w14:shadow>
        </w:rPr>
        <w:t>(MF) sob o n</w:t>
      </w:r>
      <w:r w:rsidR="001C293B">
        <w:rPr>
          <w:rFonts w:ascii="Calibri" w:eastAsia="Calibri" w:hAnsi="Calibri"/>
          <w14:shadow w14:blurRad="50800" w14:dist="38100" w14:dir="2700000" w14:sx="100000" w14:sy="100000" w14:kx="0" w14:ky="0" w14:algn="tl">
            <w14:srgbClr w14:val="000000">
              <w14:alpha w14:val="60000"/>
            </w14:srgbClr>
          </w14:shadow>
        </w:rPr>
        <w:t>º</w:t>
      </w:r>
      <w:r w:rsidR="001C293B">
        <w:rPr>
          <w:rFonts w:eastAsia="Calibri"/>
          <w14:shadow w14:blurRad="50800" w14:dist="38100" w14:dir="2700000" w14:sx="100000" w14:sy="100000" w14:kx="0" w14:ky="0" w14:algn="tl">
            <w14:srgbClr w14:val="000000">
              <w14:alpha w14:val="60000"/>
            </w14:srgbClr>
          </w14:shadow>
        </w:rPr>
        <w:t xml:space="preserve">. 333.444.555/0001-66, estabelecida </w:t>
      </w:r>
      <w:r w:rsidRPr="002178BE">
        <w:rPr>
          <w:rFonts w:eastAsia="Calibri"/>
          <w14:shadow w14:blurRad="50800" w14:dist="38100" w14:dir="2700000" w14:sx="100000" w14:sy="100000" w14:kx="0" w14:ky="0" w14:algn="tl">
            <w14:srgbClr w14:val="000000">
              <w14:alpha w14:val="60000"/>
            </w14:srgbClr>
          </w14:shadow>
        </w:rPr>
        <w:t xml:space="preserve">na Rua Xista, nº. 000, nesta Capital, </w:t>
      </w:r>
      <w:r w:rsidRPr="002178BE">
        <w:rPr>
          <w:rFonts w:eastAsia="Calibri"/>
          <w:szCs w:val="32"/>
          <w14:shadow w14:blurRad="50800" w14:dist="38100" w14:dir="2700000" w14:sx="100000" w14:sy="100000" w14:kx="0" w14:ky="0" w14:algn="tl">
            <w14:srgbClr w14:val="000000">
              <w14:alpha w14:val="60000"/>
            </w14:srgbClr>
          </w14:shadow>
        </w:rPr>
        <w:t>com endereço eletrônico ficto@f</w:t>
      </w:r>
      <w:r w:rsidR="001C293B">
        <w:rPr>
          <w:rFonts w:eastAsia="Calibri"/>
          <w:szCs w:val="32"/>
          <w14:shadow w14:blurRad="50800" w14:dist="38100" w14:dir="2700000" w14:sx="100000" w14:sy="100000" w14:kx="0" w14:ky="0" w14:algn="tl">
            <w14:srgbClr w14:val="000000">
              <w14:alpha w14:val="60000"/>
            </w14:srgbClr>
          </w14:shadow>
        </w:rPr>
        <w:t>icticio.com.br, ora intermediada</w:t>
      </w:r>
      <w:r w:rsidRPr="002178BE">
        <w:rPr>
          <w:rFonts w:eastAsia="Calibri"/>
          <w:szCs w:val="32"/>
          <w14:shadow w14:blurRad="50800" w14:dist="38100" w14:dir="2700000" w14:sx="100000" w14:sy="100000" w14:kx="0" w14:ky="0" w14:algn="tl">
            <w14:srgbClr w14:val="000000">
              <w14:alpha w14:val="60000"/>
            </w14:srgbClr>
          </w14:shadow>
        </w:rPr>
        <w:t xml:space="preserve"> por seu mandatário ao final firmado – </w:t>
      </w:r>
      <w:r w:rsidRPr="002178BE">
        <w:rPr>
          <w:rFonts w:eastAsia="Calibri"/>
          <w:i/>
          <w:szCs w:val="32"/>
          <w14:shadow w14:blurRad="50800" w14:dist="38100" w14:dir="2700000" w14:sx="100000" w14:sy="100000" w14:kx="0" w14:ky="0" w14:algn="tl">
            <w14:srgbClr w14:val="000000">
              <w14:alpha w14:val="60000"/>
            </w14:srgbClr>
          </w14:shadow>
        </w:rPr>
        <w:t xml:space="preserve">instrumento procuratório acostado </w:t>
      </w:r>
      <w:r w:rsidRPr="002178BE">
        <w:rPr>
          <w:rFonts w:eastAsia="Calibri"/>
          <w:szCs w:val="32"/>
          <w14:shadow w14:blurRad="50800" w14:dist="38100" w14:dir="2700000" w14:sx="100000" w14:sy="100000" w14:kx="0" w14:ky="0" w14:algn="tl">
            <w14:srgbClr w14:val="000000">
              <w14:alpha w14:val="60000"/>
            </w14:srgbClr>
          </w14:shadow>
        </w:rPr>
        <w:t xml:space="preserve">–, esse com endereço eletrônico e profissional inserto na referida procuração, o qual, em obediência à diretriz fixada no </w:t>
      </w:r>
      <w:r w:rsidRPr="002178BE">
        <w:rPr>
          <w:rFonts w:eastAsia="Calibri"/>
          <w:i/>
          <w:szCs w:val="32"/>
          <w14:shadow w14:blurRad="50800" w14:dist="38100" w14:dir="2700000" w14:sx="100000" w14:sy="100000" w14:kx="0" w14:ky="0" w14:algn="tl">
            <w14:srgbClr w14:val="000000">
              <w14:alpha w14:val="60000"/>
            </w14:srgbClr>
          </w14:shadow>
        </w:rPr>
        <w:t>art. 77, inc. V, do CPC,</w:t>
      </w:r>
      <w:r w:rsidRPr="002178BE">
        <w:rPr>
          <w:rFonts w:eastAsia="Calibri"/>
          <w:szCs w:val="32"/>
          <w14:shadow w14:blurRad="50800" w14:dist="38100" w14:dir="2700000" w14:sx="100000" w14:sy="100000" w14:kx="0" w14:ky="0" w14:algn="tl">
            <w14:srgbClr w14:val="000000">
              <w14:alpha w14:val="60000"/>
            </w14:srgbClr>
          </w14:shadow>
        </w:rPr>
        <w:t xml:space="preserve"> indica-o para as intimações que se fizerem necessárias, vem, com o devido respeito </w:t>
      </w:r>
      <w:r w:rsidR="0001411D">
        <w:rPr>
          <w:rFonts w:eastAsia="Calibri"/>
          <w:szCs w:val="32"/>
          <w14:shadow w14:blurRad="50800" w14:dist="38100" w14:dir="2700000" w14:sx="100000" w14:sy="100000" w14:kx="0" w14:ky="0" w14:algn="tl">
            <w14:srgbClr w14:val="000000">
              <w14:alpha w14:val="60000"/>
            </w14:srgbClr>
          </w14:shadow>
        </w:rPr>
        <w:t>a</w:t>
      </w:r>
      <w:r w:rsidRPr="002178BE">
        <w:rPr>
          <w:rFonts w:eastAsia="Calibri"/>
          <w:szCs w:val="32"/>
          <w14:shadow w14:blurRad="50800" w14:dist="38100" w14:dir="2700000" w14:sx="100000" w14:sy="100000" w14:kx="0" w14:ky="0" w14:algn="tl">
            <w14:srgbClr w14:val="000000">
              <w14:alpha w14:val="60000"/>
            </w14:srgbClr>
          </w14:shadow>
        </w:rPr>
        <w:t xml:space="preserve"> Vossa Excelência, com suporte no </w:t>
      </w:r>
      <w:r w:rsidR="009C2EE7">
        <w:rPr>
          <w:rFonts w:eastAsia="Calibri"/>
          <w:b/>
          <w14:shadow w14:blurRad="50800" w14:dist="38100" w14:dir="2700000" w14:sx="100000" w14:sy="100000" w14:kx="0" w14:ky="0" w14:algn="tl">
            <w14:srgbClr w14:val="000000">
              <w14:alpha w14:val="60000"/>
            </w14:srgbClr>
          </w14:shadow>
        </w:rPr>
        <w:t xml:space="preserve">art. 803, parágrafo único </w:t>
      </w:r>
      <w:r w:rsidR="009C2EE7" w:rsidRPr="009C2EE7">
        <w:rPr>
          <w:rFonts w:eastAsia="Calibri"/>
          <w14:shadow w14:blurRad="50800" w14:dist="38100" w14:dir="2700000" w14:sx="100000" w14:sy="100000" w14:kx="0" w14:ky="0" w14:algn="tl">
            <w14:srgbClr w14:val="000000">
              <w14:alpha w14:val="60000"/>
            </w14:srgbClr>
          </w14:shadow>
        </w:rPr>
        <w:t>e</w:t>
      </w:r>
      <w:r w:rsidRPr="002178BE">
        <w:rPr>
          <w:rFonts w:eastAsia="Calibri"/>
          <w:b/>
          <w14:shadow w14:blurRad="50800" w14:dist="38100" w14:dir="2700000" w14:sx="100000" w14:sy="100000" w14:kx="0" w14:ky="0" w14:algn="tl">
            <w14:srgbClr w14:val="000000">
              <w14:alpha w14:val="60000"/>
            </w14:srgbClr>
          </w14:shadow>
        </w:rPr>
        <w:t xml:space="preserve"> art. 487, inc. II, </w:t>
      </w:r>
      <w:r w:rsidRPr="002178BE">
        <w:rPr>
          <w:rFonts w:eastAsia="Calibri"/>
          <w14:shadow w14:blurRad="50800" w14:dist="38100" w14:dir="2700000" w14:sx="100000" w14:sy="100000" w14:kx="0" w14:ky="0" w14:algn="tl">
            <w14:srgbClr w14:val="000000">
              <w14:alpha w14:val="60000"/>
            </w14:srgbClr>
          </w14:shadow>
        </w:rPr>
        <w:t>todos do</w:t>
      </w:r>
      <w:r w:rsidR="009C2EE7">
        <w:rPr>
          <w:rFonts w:eastAsia="Calibri"/>
          <w:b/>
          <w14:shadow w14:blurRad="50800" w14:dist="38100" w14:dir="2700000" w14:sx="100000" w14:sy="100000" w14:kx="0" w14:ky="0" w14:algn="tl">
            <w14:srgbClr w14:val="000000">
              <w14:alpha w14:val="60000"/>
            </w14:srgbClr>
          </w14:shadow>
        </w:rPr>
        <w:t xml:space="preserve"> Código de Processo Civil </w:t>
      </w:r>
      <w:r w:rsidR="009C2EE7" w:rsidRPr="009C2EE7">
        <w:rPr>
          <w:rFonts w:eastAsia="Calibri"/>
          <w14:shadow w14:blurRad="50800" w14:dist="38100" w14:dir="2700000" w14:sx="100000" w14:sy="100000" w14:kx="0" w14:ky="0" w14:algn="tl">
            <w14:srgbClr w14:val="000000">
              <w14:alpha w14:val="60000"/>
            </w14:srgbClr>
          </w14:shadow>
        </w:rPr>
        <w:t>c/c</w:t>
      </w:r>
      <w:r>
        <w:rPr>
          <w:rFonts w:eastAsia="Calibri"/>
          <w:b/>
          <w14:shadow w14:blurRad="50800" w14:dist="38100" w14:dir="2700000" w14:sx="100000" w14:sy="100000" w14:kx="0" w14:ky="0" w14:algn="tl">
            <w14:srgbClr w14:val="000000">
              <w14:alpha w14:val="60000"/>
            </w14:srgbClr>
          </w14:shadow>
        </w:rPr>
        <w:t xml:space="preserve"> art. 174, </w:t>
      </w:r>
      <w:r w:rsidRPr="009A33E3">
        <w:rPr>
          <w:rFonts w:eastAsia="Calibri"/>
          <w:b/>
          <w:i/>
          <w14:shadow w14:blurRad="50800" w14:dist="38100" w14:dir="2700000" w14:sx="100000" w14:sy="100000" w14:kx="0" w14:ky="0" w14:algn="tl">
            <w14:srgbClr w14:val="000000">
              <w14:alpha w14:val="60000"/>
            </w14:srgbClr>
          </w14:shadow>
        </w:rPr>
        <w:t>caput</w:t>
      </w:r>
      <w:r>
        <w:rPr>
          <w:rFonts w:eastAsia="Calibri"/>
          <w:b/>
          <w14:shadow w14:blurRad="50800" w14:dist="38100" w14:dir="2700000" w14:sx="100000" w14:sy="100000" w14:kx="0" w14:ky="0" w14:algn="tl">
            <w14:srgbClr w14:val="000000">
              <w14:alpha w14:val="60000"/>
            </w14:srgbClr>
          </w14:shadow>
        </w:rPr>
        <w:t xml:space="preserve">, </w:t>
      </w:r>
      <w:r w:rsidRPr="009A33E3">
        <w:rPr>
          <w:rFonts w:eastAsia="Calibri"/>
          <w14:shadow w14:blurRad="50800" w14:dist="38100" w14:dir="2700000" w14:sx="100000" w14:sy="100000" w14:kx="0" w14:ky="0" w14:algn="tl">
            <w14:srgbClr w14:val="000000">
              <w14:alpha w14:val="60000"/>
            </w14:srgbClr>
          </w14:shadow>
        </w:rPr>
        <w:t>do</w:t>
      </w:r>
      <w:r>
        <w:rPr>
          <w:rFonts w:eastAsia="Calibri"/>
          <w:b/>
          <w14:shadow w14:blurRad="50800" w14:dist="38100" w14:dir="2700000" w14:sx="100000" w14:sy="100000" w14:kx="0" w14:ky="0" w14:algn="tl">
            <w14:srgbClr w14:val="000000">
              <w14:alpha w14:val="60000"/>
            </w14:srgbClr>
          </w14:shadow>
        </w:rPr>
        <w:t xml:space="preserve"> Código Tributário Nacional</w:t>
      </w:r>
      <w:r w:rsidRPr="002178BE">
        <w:rPr>
          <w:rFonts w:eastAsia="Calibri"/>
          <w:b/>
          <w14:shadow w14:blurRad="50800" w14:dist="38100" w14:dir="2700000" w14:sx="100000" w14:sy="100000" w14:kx="0" w14:ky="0" w14:algn="tl">
            <w14:srgbClr w14:val="000000">
              <w14:alpha w14:val="60000"/>
            </w14:srgbClr>
          </w14:shadow>
        </w:rPr>
        <w:t>,</w:t>
      </w:r>
      <w:r w:rsidRPr="002178BE">
        <w:rPr>
          <w:rFonts w:eastAsia="Calibri"/>
          <w14:shadow w14:blurRad="50800" w14:dist="38100" w14:dir="2700000" w14:sx="100000" w14:sy="100000" w14:kx="0" w14:ky="0" w14:algn="tl">
            <w14:srgbClr w14:val="000000">
              <w14:alpha w14:val="60000"/>
            </w14:srgbClr>
          </w14:shadow>
        </w:rPr>
        <w:t xml:space="preserve"> </w:t>
      </w:r>
      <w:r w:rsidR="00B51D6D">
        <w:rPr>
          <w:rFonts w:eastAsia="Calibri"/>
          <w14:shadow w14:blurRad="50800" w14:dist="38100" w14:dir="2700000" w14:sx="100000" w14:sy="100000" w14:kx="0" w14:ky="0" w14:algn="tl">
            <w14:srgbClr w14:val="000000">
              <w14:alpha w14:val="60000"/>
            </w14:srgbClr>
          </w14:shadow>
        </w:rPr>
        <w:t xml:space="preserve">bem como </w:t>
      </w:r>
      <w:r w:rsidR="00B51D6D" w:rsidRPr="00B51D6D">
        <w:rPr>
          <w:rFonts w:eastAsia="Calibri"/>
          <w:b/>
          <w14:shadow w14:blurRad="50800" w14:dist="38100" w14:dir="2700000" w14:sx="100000" w14:sy="100000" w14:kx="0" w14:ky="0" w14:algn="tl">
            <w14:srgbClr w14:val="000000">
              <w14:alpha w14:val="60000"/>
            </w14:srgbClr>
          </w14:shadow>
        </w:rPr>
        <w:t>Súmula 409</w:t>
      </w:r>
      <w:r w:rsidR="00B51D6D">
        <w:rPr>
          <w:rFonts w:eastAsia="Calibri"/>
          <w14:shadow w14:blurRad="50800" w14:dist="38100" w14:dir="2700000" w14:sx="100000" w14:sy="100000" w14:kx="0" w14:ky="0" w14:algn="tl">
            <w14:srgbClr w14:val="000000">
              <w14:alpha w14:val="60000"/>
            </w14:srgbClr>
          </w14:shadow>
        </w:rPr>
        <w:t xml:space="preserve"> do </w:t>
      </w:r>
      <w:r w:rsidR="00B51D6D" w:rsidRPr="00B51D6D">
        <w:rPr>
          <w:rFonts w:eastAsia="Calibri"/>
          <w:b/>
          <w14:shadow w14:blurRad="50800" w14:dist="38100" w14:dir="2700000" w14:sx="100000" w14:sy="100000" w14:kx="0" w14:ky="0" w14:algn="tl">
            <w14:srgbClr w14:val="000000">
              <w14:alpha w14:val="60000"/>
            </w14:srgbClr>
          </w14:shadow>
        </w:rPr>
        <w:t>STJ</w:t>
      </w:r>
      <w:r w:rsidR="00B51D6D">
        <w:rPr>
          <w:rFonts w:eastAsia="Calibri"/>
          <w14:shadow w14:blurRad="50800" w14:dist="38100" w14:dir="2700000" w14:sx="100000" w14:sy="100000" w14:kx="0" w14:ky="0" w14:algn="tl">
            <w14:srgbClr w14:val="000000">
              <w14:alpha w14:val="60000"/>
            </w14:srgbClr>
          </w14:shadow>
        </w:rPr>
        <w:t xml:space="preserve"> e </w:t>
      </w:r>
      <w:r w:rsidR="00B51D6D" w:rsidRPr="00B51D6D">
        <w:rPr>
          <w:rFonts w:eastAsia="Calibri"/>
          <w:b/>
          <w14:shadow w14:blurRad="50800" w14:dist="38100" w14:dir="2700000" w14:sx="100000" w14:sy="100000" w14:kx="0" w14:ky="0" w14:algn="tl">
            <w14:srgbClr w14:val="000000">
              <w14:alpha w14:val="60000"/>
            </w14:srgbClr>
          </w14:shadow>
        </w:rPr>
        <w:t>Súmula 150</w:t>
      </w:r>
      <w:r w:rsidR="00B51D6D">
        <w:rPr>
          <w:rFonts w:eastAsia="Calibri"/>
          <w14:shadow w14:blurRad="50800" w14:dist="38100" w14:dir="2700000" w14:sx="100000" w14:sy="100000" w14:kx="0" w14:ky="0" w14:algn="tl">
            <w14:srgbClr w14:val="000000">
              <w14:alpha w14:val="60000"/>
            </w14:srgbClr>
          </w14:shadow>
        </w:rPr>
        <w:t xml:space="preserve"> do </w:t>
      </w:r>
      <w:r w:rsidR="00B51D6D" w:rsidRPr="00B51D6D">
        <w:rPr>
          <w:rFonts w:eastAsia="Calibri"/>
          <w:b/>
          <w14:shadow w14:blurRad="50800" w14:dist="38100" w14:dir="2700000" w14:sx="100000" w14:sy="100000" w14:kx="0" w14:ky="0" w14:algn="tl">
            <w14:srgbClr w14:val="000000">
              <w14:alpha w14:val="60000"/>
            </w14:srgbClr>
          </w14:shadow>
        </w:rPr>
        <w:t>STF</w:t>
      </w:r>
      <w:r w:rsidR="00B51D6D">
        <w:rPr>
          <w:rFonts w:eastAsia="Calibri"/>
          <w14:shadow w14:blurRad="50800" w14:dist="38100" w14:dir="2700000" w14:sx="100000" w14:sy="100000" w14:kx="0" w14:ky="0" w14:algn="tl">
            <w14:srgbClr w14:val="000000">
              <w14:alpha w14:val="60000"/>
            </w14:srgbClr>
          </w14:shadow>
        </w:rPr>
        <w:t xml:space="preserve">, </w:t>
      </w:r>
      <w:r w:rsidRPr="002178BE">
        <w:rPr>
          <w:rFonts w:eastAsia="Calibri"/>
          <w14:shadow w14:blurRad="50800" w14:dist="38100" w14:dir="2700000" w14:sx="100000" w14:sy="100000" w14:kx="0" w14:ky="0" w14:algn="tl">
            <w14:srgbClr w14:val="000000">
              <w14:alpha w14:val="60000"/>
            </w14:srgbClr>
          </w14:shadow>
        </w:rPr>
        <w:t>para apresentar</w:t>
      </w:r>
    </w:p>
    <w:p w:rsidR="00BE09B1" w:rsidRPr="002178BE" w:rsidRDefault="00BE09B1" w:rsidP="00BE09B1">
      <w:pPr>
        <w:pBdr>
          <w:top w:val="single" w:sz="18" w:space="1" w:color="003300"/>
          <w:bottom w:val="single" w:sz="18" w:space="1" w:color="003300"/>
        </w:pBdr>
        <w:shd w:val="pct5" w:color="auto" w:fill="auto"/>
        <w:jc w:val="center"/>
        <w:rPr>
          <w:rFonts w:ascii="Arial Rounded MT Bold" w:hAnsi="Arial Rounded MT Bold"/>
          <w:b/>
          <w:sz w:val="46"/>
          <w14:shadow w14:blurRad="50800" w14:dist="38100" w14:dir="2700000" w14:sx="100000" w14:sy="100000" w14:kx="0" w14:ky="0" w14:algn="tl">
            <w14:srgbClr w14:val="000000">
              <w14:alpha w14:val="60000"/>
            </w14:srgbClr>
          </w14:shadow>
        </w:rPr>
      </w:pPr>
      <w:r w:rsidRPr="002178BE">
        <w:rPr>
          <w:rFonts w:ascii="Arial Rounded MT Bold" w:hAnsi="Arial Rounded MT Bold"/>
          <w:b/>
          <w:sz w:val="46"/>
          <w14:shadow w14:blurRad="50800" w14:dist="38100" w14:dir="2700000" w14:sx="100000" w14:sy="100000" w14:kx="0" w14:ky="0" w14:algn="tl">
            <w14:srgbClr w14:val="000000">
              <w14:alpha w14:val="60000"/>
            </w14:srgbClr>
          </w14:shadow>
        </w:rPr>
        <w:lastRenderedPageBreak/>
        <w:t>EXCEÇÃO DE PRÉ-EXECUTIVIDADE,</w:t>
      </w:r>
    </w:p>
    <w:p w:rsidR="00BE09B1" w:rsidRPr="002178BE" w:rsidRDefault="00BE09B1" w:rsidP="00BE09B1">
      <w:pPr>
        <w:rPr>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 xml:space="preserve">em face da </w:t>
      </w:r>
      <w:r w:rsidRPr="002178BE">
        <w:rPr>
          <w:rFonts w:ascii="Arial Rounded MT Bold" w:hAnsi="Arial Rounded MT Bold"/>
          <w:b/>
          <w:sz w:val="24"/>
          <w:u w:val="words"/>
          <w14:shadow w14:blurRad="50800" w14:dist="38100" w14:dir="2700000" w14:sx="100000" w14:sy="100000" w14:kx="0" w14:ky="0" w14:algn="tl">
            <w14:srgbClr w14:val="000000">
              <w14:alpha w14:val="60000"/>
            </w14:srgbClr>
          </w14:shadow>
        </w:rPr>
        <w:t xml:space="preserve">FAZENDA PÚBLICA </w:t>
      </w:r>
      <w:r>
        <w:rPr>
          <w:rFonts w:ascii="Arial Rounded MT Bold" w:hAnsi="Arial Rounded MT Bold"/>
          <w:b/>
          <w:sz w:val="24"/>
          <w:u w:val="words"/>
          <w14:shadow w14:blurRad="50800" w14:dist="38100" w14:dir="2700000" w14:sx="100000" w14:sy="100000" w14:kx="0" w14:ky="0" w14:algn="tl">
            <w14:srgbClr w14:val="000000">
              <w14:alpha w14:val="60000"/>
            </w14:srgbClr>
          </w14:shadow>
        </w:rPr>
        <w:t>MUNICIPAL</w:t>
      </w:r>
      <w:r w:rsidRPr="002178BE">
        <w:rPr>
          <w:rFonts w:ascii="Arial Rounded MT Bold" w:hAnsi="Arial Rounded MT Bold"/>
          <w:sz w:val="24"/>
          <w:u w:val="words"/>
          <w14:shadow w14:blurRad="50800" w14:dist="38100" w14:dir="2700000" w14:sx="100000" w14:sy="100000" w14:kx="0" w14:ky="0" w14:algn="tl">
            <w14:srgbClr w14:val="000000">
              <w14:alpha w14:val="60000"/>
            </w14:srgbClr>
          </w14:shadow>
        </w:rPr>
        <w:t>,</w:t>
      </w:r>
      <w:r w:rsidRPr="002178BE">
        <w:rPr>
          <w14:shadow w14:blurRad="50800" w14:dist="38100" w14:dir="2700000" w14:sx="100000" w14:sy="100000" w14:kx="0" w14:ky="0" w14:algn="tl">
            <w14:srgbClr w14:val="000000">
              <w14:alpha w14:val="60000"/>
            </w14:srgbClr>
          </w14:shadow>
        </w:rPr>
        <w:t xml:space="preserve"> já qualificada nesta querela executiva fiscal, em razão das justificativas de ordem fática e direito, abaixo alinhadas.</w:t>
      </w:r>
    </w:p>
    <w:p w:rsidR="00BE09B1" w:rsidRPr="002178BE" w:rsidRDefault="00BE09B1" w:rsidP="00BE09B1">
      <w:pPr>
        <w:keepNext/>
        <w:pBdr>
          <w:top w:val="double" w:sz="6" w:space="1" w:color="auto"/>
          <w:bottom w:val="double" w:sz="6" w:space="1" w:color="auto"/>
        </w:pBdr>
        <w:shd w:val="pct5" w:color="auto" w:fill="auto"/>
        <w:jc w:val="center"/>
        <w:outlineLvl w:val="1"/>
        <w:rPr>
          <w:rFonts w:ascii="Arial Rounded MT Bold" w:hAnsi="Arial Rounded MT Bold"/>
          <w:b/>
          <w:color w:val="000000"/>
          <w:sz w:val="22"/>
          <w14:shadow w14:blurRad="50800" w14:dist="38100" w14:dir="2700000" w14:sx="100000" w14:sy="100000" w14:kx="0" w14:ky="0" w14:algn="tl">
            <w14:srgbClr w14:val="000000">
              <w14:alpha w14:val="60000"/>
            </w14:srgbClr>
          </w14:shadow>
        </w:rPr>
      </w:pPr>
      <w:r w:rsidRPr="002178BE">
        <w:rPr>
          <w:rFonts w:ascii="Arial Rounded MT Bold" w:hAnsi="Arial Rounded MT Bold"/>
          <w:b/>
          <w:color w:val="000000"/>
          <w:sz w:val="22"/>
          <w14:shadow w14:blurRad="50800" w14:dist="38100" w14:dir="2700000" w14:sx="100000" w14:sy="100000" w14:kx="0" w14:ky="0" w14:algn="tl">
            <w14:srgbClr w14:val="000000">
              <w14:alpha w14:val="60000"/>
            </w14:srgbClr>
          </w14:shadow>
        </w:rPr>
        <w:t>I – DA POSSIBILIDADE LEGAL DO PRESENTE INSTRUMENTO PROCESSUAL</w:t>
      </w:r>
    </w:p>
    <w:p w:rsidR="00BE09B1" w:rsidRPr="002178BE" w:rsidRDefault="00BE09B1" w:rsidP="00BE09B1">
      <w:pPr>
        <w:spacing w:line="240" w:lineRule="auto"/>
        <w:rPr>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ab/>
      </w:r>
    </w:p>
    <w:p w:rsidR="00BE09B1" w:rsidRPr="002178BE" w:rsidRDefault="00BE09B1" w:rsidP="00BE09B1">
      <w:pPr>
        <w:rPr>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 xml:space="preserve"> </w:t>
      </w:r>
      <w:r w:rsidRPr="002178BE">
        <w:rPr>
          <w14:shadow w14:blurRad="50800" w14:dist="38100" w14:dir="2700000" w14:sx="100000" w14:sy="100000" w14:kx="0" w14:ky="0" w14:algn="tl">
            <w14:srgbClr w14:val="000000">
              <w14:alpha w14:val="60000"/>
            </w14:srgbClr>
          </w14:shadow>
        </w:rPr>
        <w:tab/>
        <w:t xml:space="preserve">As </w:t>
      </w:r>
      <w:r w:rsidRPr="002178BE">
        <w:rPr>
          <w:b/>
          <w14:shadow w14:blurRad="50800" w14:dist="38100" w14:dir="2700000" w14:sx="100000" w14:sy="100000" w14:kx="0" w14:ky="0" w14:algn="tl">
            <w14:srgbClr w14:val="000000">
              <w14:alpha w14:val="60000"/>
            </w14:srgbClr>
          </w14:shadow>
        </w:rPr>
        <w:t>condições da ação</w:t>
      </w:r>
      <w:r w:rsidRPr="002178BE">
        <w:rPr>
          <w14:shadow w14:blurRad="50800" w14:dist="38100" w14:dir="2700000" w14:sx="100000" w14:sy="100000" w14:kx="0" w14:ky="0" w14:algn="tl">
            <w14:srgbClr w14:val="000000">
              <w14:alpha w14:val="60000"/>
            </w14:srgbClr>
          </w14:shadow>
        </w:rPr>
        <w:t xml:space="preserve"> se constituem em </w:t>
      </w:r>
      <w:r w:rsidRPr="002178BE">
        <w:rPr>
          <w:b/>
          <w14:shadow w14:blurRad="50800" w14:dist="38100" w14:dir="2700000" w14:sx="100000" w14:sy="100000" w14:kx="0" w14:ky="0" w14:algn="tl">
            <w14:srgbClr w14:val="000000">
              <w14:alpha w14:val="60000"/>
            </w14:srgbClr>
          </w14:shadow>
        </w:rPr>
        <w:t>questões de ordem pública</w:t>
      </w:r>
      <w:r w:rsidRPr="002178BE">
        <w:rPr>
          <w14:shadow w14:blurRad="50800" w14:dist="38100" w14:dir="2700000" w14:sx="100000" w14:sy="100000" w14:kx="0" w14:ky="0" w14:algn="tl">
            <w14:srgbClr w14:val="000000">
              <w14:alpha w14:val="60000"/>
            </w14:srgbClr>
          </w14:shadow>
        </w:rPr>
        <w:t xml:space="preserve">, podendo ser examinadas em qualquer grau de jurisdição, </w:t>
      </w:r>
      <w:proofErr w:type="spellStart"/>
      <w:r w:rsidRPr="002178BE">
        <w:rPr>
          <w:i/>
          <w14:shadow w14:blurRad="50800" w14:dist="38100" w14:dir="2700000" w14:sx="100000" w14:sy="100000" w14:kx="0" w14:ky="0" w14:algn="tl">
            <w14:srgbClr w14:val="000000">
              <w14:alpha w14:val="60000"/>
            </w14:srgbClr>
          </w14:shadow>
        </w:rPr>
        <w:t>ex</w:t>
      </w:r>
      <w:proofErr w:type="spellEnd"/>
      <w:r w:rsidRPr="002178BE">
        <w:rPr>
          <w:i/>
          <w14:shadow w14:blurRad="50800" w14:dist="38100" w14:dir="2700000" w14:sx="100000" w14:sy="100000" w14:kx="0" w14:ky="0" w14:algn="tl">
            <w14:srgbClr w14:val="000000">
              <w14:alpha w14:val="60000"/>
            </w14:srgbClr>
          </w14:shadow>
        </w:rPr>
        <w:t xml:space="preserve"> </w:t>
      </w:r>
      <w:proofErr w:type="spellStart"/>
      <w:r w:rsidRPr="002178BE">
        <w:rPr>
          <w:i/>
          <w14:shadow w14:blurRad="50800" w14:dist="38100" w14:dir="2700000" w14:sx="100000" w14:sy="100000" w14:kx="0" w14:ky="0" w14:algn="tl">
            <w14:srgbClr w14:val="000000">
              <w14:alpha w14:val="60000"/>
            </w14:srgbClr>
          </w14:shadow>
        </w:rPr>
        <w:t>officio</w:t>
      </w:r>
      <w:proofErr w:type="spellEnd"/>
      <w:r w:rsidRPr="002178BE">
        <w:rPr>
          <w14:shadow w14:blurRad="50800" w14:dist="38100" w14:dir="2700000" w14:sx="100000" w14:sy="100000" w14:kx="0" w14:ky="0" w14:algn="tl">
            <w14:srgbClr w14:val="000000">
              <w14:alpha w14:val="60000"/>
            </w14:srgbClr>
          </w14:shadow>
        </w:rPr>
        <w:t xml:space="preserve"> ou por alegação da parte. </w:t>
      </w:r>
    </w:p>
    <w:p w:rsidR="00BE09B1" w:rsidRPr="002178BE" w:rsidRDefault="00BE09B1" w:rsidP="00BE09B1">
      <w:pPr>
        <w:rPr>
          <w:szCs w:val="34"/>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 xml:space="preserve"> </w:t>
      </w:r>
      <w:r w:rsidRPr="002178BE">
        <w:rPr>
          <w14:shadow w14:blurRad="50800" w14:dist="38100" w14:dir="2700000" w14:sx="100000" w14:sy="100000" w14:kx="0" w14:ky="0" w14:algn="tl">
            <w14:srgbClr w14:val="000000">
              <w14:alpha w14:val="60000"/>
            </w14:srgbClr>
          </w14:shadow>
        </w:rPr>
        <w:tab/>
      </w:r>
      <w:r w:rsidRPr="002178BE">
        <w:rPr>
          <w:szCs w:val="34"/>
          <w14:shadow w14:blurRad="50800" w14:dist="38100" w14:dir="2700000" w14:sx="100000" w14:sy="100000" w14:kx="0" w14:ky="0" w14:algn="tl">
            <w14:srgbClr w14:val="000000">
              <w14:alpha w14:val="60000"/>
            </w14:srgbClr>
          </w14:shadow>
        </w:rPr>
        <w:t xml:space="preserve">No caso em espécie, apresenta-se esta Exceção de Pré-Executividade quando se cogita a </w:t>
      </w:r>
      <w:r w:rsidRPr="002178BE">
        <w:rPr>
          <w:b/>
          <w:szCs w:val="34"/>
          <w14:shadow w14:blurRad="50800" w14:dist="38100" w14:dir="2700000" w14:sx="100000" w14:sy="100000" w14:kx="0" w14:ky="0" w14:algn="tl">
            <w14:srgbClr w14:val="000000">
              <w14:alpha w14:val="60000"/>
            </w14:srgbClr>
          </w14:shadow>
        </w:rPr>
        <w:t xml:space="preserve">ausência de pressuposto processual da execução. </w:t>
      </w:r>
      <w:r w:rsidRPr="002178BE">
        <w:rPr>
          <w:szCs w:val="34"/>
          <w14:shadow w14:blurRad="50800" w14:dist="38100" w14:dir="2700000" w14:sx="100000" w14:sy="100000" w14:kx="0" w14:ky="0" w14:algn="tl">
            <w14:srgbClr w14:val="000000">
              <w14:alpha w14:val="60000"/>
            </w14:srgbClr>
          </w14:shadow>
        </w:rPr>
        <w:t xml:space="preserve">Sobremaneira aqui se defende a existência de </w:t>
      </w:r>
      <w:r w:rsidRPr="002178BE">
        <w:rPr>
          <w:b/>
          <w:szCs w:val="34"/>
          <w:u w:val="single"/>
          <w14:shadow w14:blurRad="50800" w14:dist="38100" w14:dir="2700000" w14:sx="100000" w14:sy="100000" w14:kx="0" w14:ky="0" w14:algn="tl">
            <w14:srgbClr w14:val="000000">
              <w14:alpha w14:val="60000"/>
            </w14:srgbClr>
          </w14:shadow>
        </w:rPr>
        <w:t xml:space="preserve">prescrição </w:t>
      </w:r>
      <w:r w:rsidR="00B51D6D">
        <w:rPr>
          <w:b/>
          <w:szCs w:val="34"/>
          <w:u w:val="single"/>
          <w14:shadow w14:blurRad="50800" w14:dist="38100" w14:dir="2700000" w14:sx="100000" w14:sy="100000" w14:kx="0" w14:ky="0" w14:algn="tl">
            <w14:srgbClr w14:val="000000">
              <w14:alpha w14:val="60000"/>
            </w14:srgbClr>
          </w14:shadow>
        </w:rPr>
        <w:t>ordinária ou material</w:t>
      </w:r>
      <w:r w:rsidRPr="002178BE">
        <w:rPr>
          <w:szCs w:val="34"/>
          <w14:shadow w14:blurRad="50800" w14:dist="38100" w14:dir="2700000" w14:sx="100000" w14:sy="100000" w14:kx="0" w14:ky="0" w14:algn="tl">
            <w14:srgbClr w14:val="000000">
              <w14:alpha w14:val="60000"/>
            </w14:srgbClr>
          </w14:shadow>
        </w:rPr>
        <w:t xml:space="preserve">. </w:t>
      </w:r>
    </w:p>
    <w:p w:rsidR="00BE09B1" w:rsidRPr="002178BE" w:rsidRDefault="00BE09B1" w:rsidP="00BE09B1">
      <w:pPr>
        <w:rPr>
          <w14:shadow w14:blurRad="50800" w14:dist="38100" w14:dir="2700000" w14:sx="100000" w14:sy="100000" w14:kx="0" w14:ky="0" w14:algn="tl">
            <w14:srgbClr w14:val="000000">
              <w14:alpha w14:val="60000"/>
            </w14:srgbClr>
          </w14:shadow>
        </w:rPr>
      </w:pPr>
      <w:r w:rsidRPr="002178BE">
        <w:rPr>
          <w:szCs w:val="34"/>
          <w14:shadow w14:blurRad="50800" w14:dist="38100" w14:dir="2700000" w14:sx="100000" w14:sy="100000" w14:kx="0" w14:ky="0" w14:algn="tl">
            <w14:srgbClr w14:val="000000">
              <w14:alpha w14:val="60000"/>
            </w14:srgbClr>
          </w14:shadow>
        </w:rPr>
        <w:t xml:space="preserve"> </w:t>
      </w:r>
      <w:r w:rsidRPr="002178BE">
        <w:rPr>
          <w:szCs w:val="34"/>
          <w14:shadow w14:blurRad="50800" w14:dist="38100" w14:dir="2700000" w14:sx="100000" w14:sy="100000" w14:kx="0" w14:ky="0" w14:algn="tl">
            <w14:srgbClr w14:val="000000">
              <w14:alpha w14:val="60000"/>
            </w14:srgbClr>
          </w14:shadow>
        </w:rPr>
        <w:tab/>
      </w:r>
      <w:r w:rsidRPr="002178BE">
        <w:rPr>
          <w14:shadow w14:blurRad="50800" w14:dist="38100" w14:dir="2700000" w14:sx="100000" w14:sy="100000" w14:kx="0" w14:ky="0" w14:algn="tl">
            <w14:srgbClr w14:val="000000">
              <w14:alpha w14:val="60000"/>
            </w14:srgbClr>
          </w14:shadow>
        </w:rPr>
        <w:t xml:space="preserve">Tem-se, pois, que a partir dessas observações, pode-se concluir que é perfeitamente possível, e adequado até, admitir-se o exercício do direito de defesa na execução, </w:t>
      </w:r>
      <w:r w:rsidRPr="002178BE">
        <w:rPr>
          <w:i/>
          <w14:shadow w14:blurRad="50800" w14:dist="38100" w14:dir="2700000" w14:sx="100000" w14:sy="100000" w14:kx="0" w14:ky="0" w14:algn="tl">
            <w14:srgbClr w14:val="000000">
              <w14:alpha w14:val="60000"/>
            </w14:srgbClr>
          </w14:shadow>
        </w:rPr>
        <w:t>independentemente da oposição de embargos</w:t>
      </w:r>
      <w:r w:rsidRPr="002178BE">
        <w:rPr>
          <w14:shadow w14:blurRad="50800" w14:dist="38100" w14:dir="2700000" w14:sx="100000" w14:sy="100000" w14:kx="0" w14:ky="0" w14:algn="tl">
            <w14:srgbClr w14:val="000000">
              <w14:alpha w14:val="60000"/>
            </w14:srgbClr>
          </w14:shadow>
        </w:rPr>
        <w:t xml:space="preserve">. Ademais, sobretudo no caso que se alega a </w:t>
      </w:r>
      <w:r w:rsidRPr="002178BE">
        <w:rPr>
          <w:u w:val="words"/>
          <w14:shadow w14:blurRad="50800" w14:dist="38100" w14:dir="2700000" w14:sx="100000" w14:sy="100000" w14:kx="0" w14:ky="0" w14:algn="tl">
            <w14:srgbClr w14:val="000000">
              <w14:alpha w14:val="60000"/>
            </w14:srgbClr>
          </w14:shadow>
        </w:rPr>
        <w:t>inexistência de pressuposto processual</w:t>
      </w:r>
      <w:r w:rsidRPr="002178BE">
        <w:rPr>
          <w:u w:val="single"/>
          <w14:shadow w14:blurRad="50800" w14:dist="38100" w14:dir="2700000" w14:sx="100000" w14:sy="100000" w14:kx="0" w14:ky="0" w14:algn="tl">
            <w14:srgbClr w14:val="000000">
              <w14:alpha w14:val="60000"/>
            </w14:srgbClr>
          </w14:shadow>
        </w:rPr>
        <w:t>,</w:t>
      </w:r>
      <w:r w:rsidRPr="002178BE">
        <w:rPr>
          <w14:shadow w14:blurRad="50800" w14:dist="38100" w14:dir="2700000" w14:sx="100000" w14:sy="100000" w14:kx="0" w14:ky="0" w14:algn="tl">
            <w14:srgbClr w14:val="000000">
              <w14:alpha w14:val="60000"/>
            </w14:srgbClr>
          </w14:shadow>
        </w:rPr>
        <w:t xml:space="preserve"> exigível à constituição de toda relação processual ou das condições da ação. </w:t>
      </w:r>
    </w:p>
    <w:p w:rsidR="00BE09B1" w:rsidRPr="002178BE" w:rsidRDefault="00BE09B1" w:rsidP="00BE09B1">
      <w:pPr>
        <w:rPr>
          <w:szCs w:val="34"/>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 xml:space="preserve"> </w:t>
      </w:r>
      <w:r w:rsidRPr="002178BE">
        <w:rPr>
          <w14:shadow w14:blurRad="50800" w14:dist="38100" w14:dir="2700000" w14:sx="100000" w14:sy="100000" w14:kx="0" w14:ky="0" w14:algn="tl">
            <w14:srgbClr w14:val="000000">
              <w14:alpha w14:val="60000"/>
            </w14:srgbClr>
          </w14:shadow>
        </w:rPr>
        <w:tab/>
      </w:r>
      <w:r w:rsidRPr="002178BE">
        <w:rPr>
          <w:szCs w:val="34"/>
          <w14:shadow w14:blurRad="50800" w14:dist="38100" w14:dir="2700000" w14:sx="100000" w14:sy="100000" w14:kx="0" w14:ky="0" w14:algn="tl">
            <w14:srgbClr w14:val="000000">
              <w14:alpha w14:val="60000"/>
            </w14:srgbClr>
          </w14:shadow>
        </w:rPr>
        <w:t xml:space="preserve">Evita-se, de outro modo, o prosseguimento de uma execução fadada ao insucesso venha </w:t>
      </w:r>
      <w:r w:rsidR="002D740B">
        <w:rPr>
          <w:szCs w:val="34"/>
          <w14:shadow w14:blurRad="50800" w14:dist="38100" w14:dir="2700000" w14:sx="100000" w14:sy="100000" w14:kx="0" w14:ky="0" w14:algn="tl">
            <w14:srgbClr w14:val="000000">
              <w14:alpha w14:val="60000"/>
            </w14:srgbClr>
          </w14:shadow>
        </w:rPr>
        <w:t>a produzir malevolência contra a Executada</w:t>
      </w:r>
      <w:r w:rsidRPr="002178BE">
        <w:rPr>
          <w:szCs w:val="34"/>
          <w14:shadow w14:blurRad="50800" w14:dist="38100" w14:dir="2700000" w14:sx="100000" w14:sy="100000" w14:kx="0" w14:ky="0" w14:algn="tl">
            <w14:srgbClr w14:val="000000">
              <w14:alpha w14:val="60000"/>
            </w14:srgbClr>
          </w14:shadow>
        </w:rPr>
        <w:t xml:space="preserve">, é dizer, de </w:t>
      </w:r>
      <w:r w:rsidRPr="002D740B">
        <w:rPr>
          <w:b/>
          <w:szCs w:val="34"/>
          <w14:shadow w14:blurRad="50800" w14:dist="38100" w14:dir="2700000" w14:sx="100000" w14:sy="100000" w14:kx="0" w14:ky="0" w14:algn="tl">
            <w14:srgbClr w14:val="000000">
              <w14:alpha w14:val="60000"/>
            </w14:srgbClr>
          </w14:shadow>
        </w:rPr>
        <w:t>um processo</w:t>
      </w:r>
      <w:r w:rsidR="002D740B">
        <w:rPr>
          <w:b/>
          <w:szCs w:val="34"/>
          <w14:shadow w14:blurRad="50800" w14:dist="38100" w14:dir="2700000" w14:sx="100000" w14:sy="100000" w14:kx="0" w14:ky="0" w14:algn="tl">
            <w14:srgbClr w14:val="000000">
              <w14:alpha w14:val="60000"/>
            </w14:srgbClr>
          </w14:shadow>
        </w:rPr>
        <w:t xml:space="preserve"> executivo</w:t>
      </w:r>
      <w:r w:rsidRPr="002D740B">
        <w:rPr>
          <w:b/>
          <w:szCs w:val="34"/>
          <w14:shadow w14:blurRad="50800" w14:dist="38100" w14:dir="2700000" w14:sx="100000" w14:sy="100000" w14:kx="0" w14:ky="0" w14:algn="tl">
            <w14:srgbClr w14:val="000000">
              <w14:alpha w14:val="60000"/>
            </w14:srgbClr>
          </w14:shadow>
        </w:rPr>
        <w:t xml:space="preserve"> natimorto</w:t>
      </w:r>
      <w:r w:rsidRPr="002178BE">
        <w:rPr>
          <w:szCs w:val="34"/>
          <w14:shadow w14:blurRad="50800" w14:dist="38100" w14:dir="2700000" w14:sx="100000" w14:sy="100000" w14:kx="0" w14:ky="0" w14:algn="tl">
            <w14:srgbClr w14:val="000000">
              <w14:alpha w14:val="60000"/>
            </w14:srgbClr>
          </w14:shadow>
        </w:rPr>
        <w:t xml:space="preserve">. </w:t>
      </w:r>
    </w:p>
    <w:p w:rsidR="00BE09B1" w:rsidRPr="002178BE" w:rsidRDefault="00BE09B1" w:rsidP="00BE09B1">
      <w:pPr>
        <w:rPr>
          <w:szCs w:val="34"/>
          <w14:shadow w14:blurRad="50800" w14:dist="38100" w14:dir="2700000" w14:sx="100000" w14:sy="100000" w14:kx="0" w14:ky="0" w14:algn="tl">
            <w14:srgbClr w14:val="000000">
              <w14:alpha w14:val="60000"/>
            </w14:srgbClr>
          </w14:shadow>
        </w:rPr>
      </w:pPr>
      <w:r w:rsidRPr="002178BE">
        <w:rPr>
          <w:szCs w:val="34"/>
          <w14:shadow w14:blurRad="50800" w14:dist="38100" w14:dir="2700000" w14:sx="100000" w14:sy="100000" w14:kx="0" w14:ky="0" w14:algn="tl">
            <w14:srgbClr w14:val="000000">
              <w14:alpha w14:val="60000"/>
            </w14:srgbClr>
          </w14:shadow>
        </w:rPr>
        <w:t xml:space="preserve"> </w:t>
      </w:r>
      <w:r w:rsidRPr="002178BE">
        <w:rPr>
          <w:szCs w:val="34"/>
          <w14:shadow w14:blurRad="50800" w14:dist="38100" w14:dir="2700000" w14:sx="100000" w14:sy="100000" w14:kx="0" w14:ky="0" w14:algn="tl">
            <w14:srgbClr w14:val="000000">
              <w14:alpha w14:val="60000"/>
            </w14:srgbClr>
          </w14:shadow>
        </w:rPr>
        <w:tab/>
        <w:t xml:space="preserve">O simples despacho liminar ordenando a persecução de bens, </w:t>
      </w:r>
      <w:proofErr w:type="spellStart"/>
      <w:r w:rsidRPr="002178BE">
        <w:rPr>
          <w:i/>
          <w:iCs/>
          <w:szCs w:val="34"/>
          <w14:shadow w14:blurRad="50800" w14:dist="38100" w14:dir="2700000" w14:sx="100000" w14:sy="100000" w14:kx="0" w14:ky="0" w14:algn="tl">
            <w14:srgbClr w14:val="000000">
              <w14:alpha w14:val="60000"/>
            </w14:srgbClr>
          </w14:shadow>
        </w:rPr>
        <w:t>ab</w:t>
      </w:r>
      <w:proofErr w:type="spellEnd"/>
      <w:r w:rsidRPr="002178BE">
        <w:rPr>
          <w:i/>
          <w:iCs/>
          <w:szCs w:val="34"/>
          <w14:shadow w14:blurRad="50800" w14:dist="38100" w14:dir="2700000" w14:sx="100000" w14:sy="100000" w14:kx="0" w14:ky="0" w14:algn="tl">
            <w14:srgbClr w14:val="000000">
              <w14:alpha w14:val="60000"/>
            </w14:srgbClr>
          </w14:shadow>
        </w:rPr>
        <w:t xml:space="preserve"> </w:t>
      </w:r>
      <w:proofErr w:type="spellStart"/>
      <w:r w:rsidRPr="002178BE">
        <w:rPr>
          <w:i/>
          <w:iCs/>
          <w:szCs w:val="34"/>
          <w14:shadow w14:blurRad="50800" w14:dist="38100" w14:dir="2700000" w14:sx="100000" w14:sy="100000" w14:kx="0" w14:ky="0" w14:algn="tl">
            <w14:srgbClr w14:val="000000">
              <w14:alpha w14:val="60000"/>
            </w14:srgbClr>
          </w14:shadow>
        </w:rPr>
        <w:t>inittio</w:t>
      </w:r>
      <w:proofErr w:type="spellEnd"/>
      <w:r w:rsidRPr="002178BE">
        <w:rPr>
          <w:i/>
          <w:iCs/>
          <w:szCs w:val="34"/>
          <w14:shadow w14:blurRad="50800" w14:dist="38100" w14:dir="2700000" w14:sx="100000" w14:sy="100000" w14:kx="0" w14:ky="0" w14:algn="tl">
            <w14:srgbClr w14:val="000000">
              <w14:alpha w14:val="60000"/>
            </w14:srgbClr>
          </w14:shadow>
        </w:rPr>
        <w:t xml:space="preserve">, </w:t>
      </w:r>
      <w:r w:rsidRPr="002178BE">
        <w:rPr>
          <w:iCs/>
          <w:szCs w:val="34"/>
          <w14:shadow w14:blurRad="50800" w14:dist="38100" w14:dir="2700000" w14:sx="100000" w14:sy="100000" w14:kx="0" w14:ky="0" w14:algn="tl">
            <w14:srgbClr w14:val="000000">
              <w14:alpha w14:val="60000"/>
            </w14:srgbClr>
          </w14:shadow>
        </w:rPr>
        <w:t>resulta</w:t>
      </w:r>
      <w:r w:rsidR="002D740B">
        <w:rPr>
          <w:iCs/>
          <w:szCs w:val="34"/>
          <w14:shadow w14:blurRad="50800" w14:dist="38100" w14:dir="2700000" w14:sx="100000" w14:sy="100000" w14:kx="0" w14:ky="0" w14:algn="tl">
            <w14:srgbClr w14:val="000000">
              <w14:alpha w14:val="60000"/>
            </w14:srgbClr>
          </w14:shadow>
        </w:rPr>
        <w:t>rá</w:t>
      </w:r>
      <w:r w:rsidRPr="002178BE">
        <w:rPr>
          <w:iCs/>
          <w:szCs w:val="34"/>
          <w14:shadow w14:blurRad="50800" w14:dist="38100" w14:dir="2700000" w14:sx="100000" w14:sy="100000" w14:kx="0" w14:ky="0" w14:algn="tl">
            <w14:srgbClr w14:val="000000">
              <w14:alpha w14:val="60000"/>
            </w14:srgbClr>
          </w14:shadow>
        </w:rPr>
        <w:t xml:space="preserve"> em indiscutível gravame ao postulante, visto que cabe </w:t>
      </w:r>
      <w:r w:rsidRPr="002178BE">
        <w:rPr>
          <w:szCs w:val="34"/>
          <w14:shadow w14:blurRad="50800" w14:dist="38100" w14:dir="2700000" w14:sx="100000" w14:sy="100000" w14:kx="0" w14:ky="0" w14:algn="tl">
            <w14:srgbClr w14:val="000000">
              <w14:alpha w14:val="60000"/>
            </w14:srgbClr>
          </w14:shadow>
        </w:rPr>
        <w:t xml:space="preserve">ao Togado examinar os pressupostos processuais da ação, aqui, sobretudo, tocante à exigibilidade do título exequendo. </w:t>
      </w:r>
    </w:p>
    <w:p w:rsidR="00BE09B1" w:rsidRPr="002178BE" w:rsidRDefault="00BE09B1" w:rsidP="00BE09B1">
      <w:pPr>
        <w:rPr>
          <w:szCs w:val="34"/>
          <w14:shadow w14:blurRad="50800" w14:dist="38100" w14:dir="2700000" w14:sx="100000" w14:sy="100000" w14:kx="0" w14:ky="0" w14:algn="tl">
            <w14:srgbClr w14:val="000000">
              <w14:alpha w14:val="60000"/>
            </w14:srgbClr>
          </w14:shadow>
        </w:rPr>
      </w:pPr>
      <w:r w:rsidRPr="002178BE">
        <w:rPr>
          <w:szCs w:val="34"/>
          <w14:shadow w14:blurRad="50800" w14:dist="38100" w14:dir="2700000" w14:sx="100000" w14:sy="100000" w14:kx="0" w14:ky="0" w14:algn="tl">
            <w14:srgbClr w14:val="000000">
              <w14:alpha w14:val="60000"/>
            </w14:srgbClr>
          </w14:shadow>
        </w:rPr>
        <w:t xml:space="preserve"> </w:t>
      </w:r>
      <w:r w:rsidRPr="002178BE">
        <w:rPr>
          <w:szCs w:val="34"/>
          <w14:shadow w14:blurRad="50800" w14:dist="38100" w14:dir="2700000" w14:sx="100000" w14:sy="100000" w14:kx="0" w14:ky="0" w14:algn="tl">
            <w14:srgbClr w14:val="000000">
              <w14:alpha w14:val="60000"/>
            </w14:srgbClr>
          </w14:shadow>
        </w:rPr>
        <w:tab/>
        <w:t xml:space="preserve">Dessarte, às claras, rompeu-se a diretriz fixada no </w:t>
      </w:r>
      <w:r w:rsidRPr="002178BE">
        <w:rPr>
          <w:b/>
          <w:szCs w:val="34"/>
          <w14:shadow w14:blurRad="50800" w14:dist="38100" w14:dir="2700000" w14:sx="100000" w14:sy="100000" w14:kx="0" w14:ky="0" w14:algn="tl">
            <w14:srgbClr w14:val="000000">
              <w14:alpha w14:val="60000"/>
            </w14:srgbClr>
          </w14:shadow>
        </w:rPr>
        <w:t>Código de Tributário Nacional</w:t>
      </w:r>
      <w:r w:rsidRPr="002178BE">
        <w:rPr>
          <w:szCs w:val="34"/>
          <w14:shadow w14:blurRad="50800" w14:dist="38100" w14:dir="2700000" w14:sx="100000" w14:sy="100000" w14:kx="0" w14:ky="0" w14:algn="tl">
            <w14:srgbClr w14:val="000000">
              <w14:alpha w14:val="60000"/>
            </w14:srgbClr>
          </w14:shadow>
        </w:rPr>
        <w:t xml:space="preserve">, </w:t>
      </w:r>
      <w:r w:rsidRPr="002178BE">
        <w:rPr>
          <w:i/>
          <w:szCs w:val="34"/>
          <w14:shadow w14:blurRad="50800" w14:dist="38100" w14:dir="2700000" w14:sx="100000" w14:sy="100000" w14:kx="0" w14:ky="0" w14:algn="tl">
            <w14:srgbClr w14:val="000000">
              <w14:alpha w14:val="60000"/>
            </w14:srgbClr>
          </w14:shadow>
        </w:rPr>
        <w:t>in verbis</w:t>
      </w:r>
      <w:r w:rsidRPr="002178BE">
        <w:rPr>
          <w:szCs w:val="34"/>
          <w14:shadow w14:blurRad="50800" w14:dist="38100" w14:dir="2700000" w14:sx="100000" w14:sy="100000" w14:kx="0" w14:ky="0" w14:algn="tl">
            <w14:srgbClr w14:val="000000">
              <w14:alpha w14:val="60000"/>
            </w14:srgbClr>
          </w14:shadow>
        </w:rPr>
        <w:t>:</w:t>
      </w:r>
    </w:p>
    <w:p w:rsidR="00BE09B1" w:rsidRPr="002178BE" w:rsidRDefault="00BE09B1" w:rsidP="00BE09B1">
      <w:pPr>
        <w:pBdr>
          <w:left w:val="single" w:sz="4" w:space="4" w:color="auto"/>
        </w:pBdr>
        <w:spacing w:before="120"/>
        <w:ind w:left="709" w:right="-1"/>
        <w:rPr>
          <w:rFonts w:ascii="Calibri" w:hAnsi="Calibri"/>
          <w:sz w:val="26"/>
          <w14:shadow w14:blurRad="50800" w14:dist="38100" w14:dir="2700000" w14:sx="100000" w14:sy="100000" w14:kx="0" w14:ky="0" w14:algn="tl">
            <w14:srgbClr w14:val="000000">
              <w14:alpha w14:val="60000"/>
            </w14:srgbClr>
          </w14:shadow>
        </w:rPr>
      </w:pPr>
      <w:r w:rsidRPr="002178BE">
        <w:rPr>
          <w:rFonts w:ascii="Calibri" w:hAnsi="Calibri"/>
          <w:sz w:val="26"/>
          <w14:shadow w14:blurRad="50800" w14:dist="38100" w14:dir="2700000" w14:sx="100000" w14:sy="100000" w14:kx="0" w14:ky="0" w14:algn="tl">
            <w14:srgbClr w14:val="000000">
              <w14:alpha w14:val="60000"/>
            </w14:srgbClr>
          </w14:shadow>
        </w:rPr>
        <w:t xml:space="preserve">Art. 156 - </w:t>
      </w:r>
      <w:r w:rsidRPr="002178BE">
        <w:rPr>
          <w:rFonts w:ascii="Calibri" w:hAnsi="Calibri"/>
          <w:b/>
          <w:sz w:val="26"/>
          <w14:shadow w14:blurRad="50800" w14:dist="38100" w14:dir="2700000" w14:sx="100000" w14:sy="100000" w14:kx="0" w14:ky="0" w14:algn="tl">
            <w14:srgbClr w14:val="000000">
              <w14:alpha w14:val="60000"/>
            </w14:srgbClr>
          </w14:shadow>
        </w:rPr>
        <w:t>Extinguem o crédito tributário</w:t>
      </w:r>
      <w:r w:rsidRPr="002178BE">
        <w:rPr>
          <w:rFonts w:ascii="Calibri" w:hAnsi="Calibri"/>
          <w:sz w:val="26"/>
          <w14:shadow w14:blurRad="50800" w14:dist="38100" w14:dir="2700000" w14:sx="100000" w14:sy="100000" w14:kx="0" w14:ky="0" w14:algn="tl">
            <w14:srgbClr w14:val="000000">
              <w14:alpha w14:val="60000"/>
            </w14:srgbClr>
          </w14:shadow>
        </w:rPr>
        <w:t>:</w:t>
      </w:r>
    </w:p>
    <w:p w:rsidR="00BE09B1" w:rsidRPr="002178BE" w:rsidRDefault="00BE09B1" w:rsidP="00BE09B1">
      <w:pPr>
        <w:pBdr>
          <w:left w:val="single" w:sz="4" w:space="4" w:color="auto"/>
        </w:pBdr>
        <w:spacing w:before="120"/>
        <w:ind w:left="709" w:right="-1"/>
        <w:rPr>
          <w:rFonts w:ascii="Calibri" w:hAnsi="Calibri"/>
          <w:sz w:val="26"/>
          <w14:shadow w14:blurRad="50800" w14:dist="38100" w14:dir="2700000" w14:sx="100000" w14:sy="100000" w14:kx="0" w14:ky="0" w14:algn="tl">
            <w14:srgbClr w14:val="000000">
              <w14:alpha w14:val="60000"/>
            </w14:srgbClr>
          </w14:shadow>
        </w:rPr>
      </w:pPr>
      <w:r w:rsidRPr="002178BE">
        <w:rPr>
          <w:rFonts w:ascii="Calibri" w:hAnsi="Calibri"/>
          <w:sz w:val="26"/>
          <w14:shadow w14:blurRad="50800" w14:dist="38100" w14:dir="2700000" w14:sx="100000" w14:sy="100000" w14:kx="0" w14:ky="0" w14:algn="tl">
            <w14:srgbClr w14:val="000000">
              <w14:alpha w14:val="60000"/>
            </w14:srgbClr>
          </w14:shadow>
        </w:rPr>
        <w:t>( ... )</w:t>
      </w:r>
    </w:p>
    <w:p w:rsidR="00BE09B1" w:rsidRPr="002178BE" w:rsidRDefault="00BE09B1" w:rsidP="00BE09B1">
      <w:pPr>
        <w:pBdr>
          <w:left w:val="single" w:sz="4" w:space="4" w:color="auto"/>
        </w:pBdr>
        <w:spacing w:before="120"/>
        <w:ind w:left="709" w:right="-1"/>
        <w:rPr>
          <w:rFonts w:ascii="Calibri" w:hAnsi="Calibri"/>
          <w:sz w:val="26"/>
          <w14:shadow w14:blurRad="50800" w14:dist="38100" w14:dir="2700000" w14:sx="100000" w14:sy="100000" w14:kx="0" w14:ky="0" w14:algn="tl">
            <w14:srgbClr w14:val="000000">
              <w14:alpha w14:val="60000"/>
            </w14:srgbClr>
          </w14:shadow>
        </w:rPr>
      </w:pPr>
      <w:r w:rsidRPr="002178BE">
        <w:rPr>
          <w:rFonts w:ascii="Calibri" w:hAnsi="Calibri"/>
          <w:sz w:val="26"/>
          <w14:shadow w14:blurRad="50800" w14:dist="38100" w14:dir="2700000" w14:sx="100000" w14:sy="100000" w14:kx="0" w14:ky="0" w14:algn="tl">
            <w14:srgbClr w14:val="000000">
              <w14:alpha w14:val="60000"/>
            </w14:srgbClr>
          </w14:shadow>
        </w:rPr>
        <w:t xml:space="preserve">V - </w:t>
      </w:r>
      <w:proofErr w:type="gramStart"/>
      <w:r w:rsidRPr="002178BE">
        <w:rPr>
          <w:rFonts w:ascii="Calibri" w:hAnsi="Calibri"/>
          <w:b/>
          <w:sz w:val="26"/>
          <w14:shadow w14:blurRad="50800" w14:dist="38100" w14:dir="2700000" w14:sx="100000" w14:sy="100000" w14:kx="0" w14:ky="0" w14:algn="tl">
            <w14:srgbClr w14:val="000000">
              <w14:alpha w14:val="60000"/>
            </w14:srgbClr>
          </w14:shadow>
        </w:rPr>
        <w:t>a prescrição e a decadência</w:t>
      </w:r>
      <w:proofErr w:type="gramEnd"/>
      <w:r w:rsidRPr="002178BE">
        <w:rPr>
          <w:rFonts w:ascii="Calibri" w:hAnsi="Calibri"/>
          <w:sz w:val="26"/>
          <w14:shadow w14:blurRad="50800" w14:dist="38100" w14:dir="2700000" w14:sx="100000" w14:sy="100000" w14:kx="0" w14:ky="0" w14:algn="tl">
            <w14:srgbClr w14:val="000000">
              <w14:alpha w14:val="60000"/>
            </w14:srgbClr>
          </w14:shadow>
        </w:rPr>
        <w:t>;</w:t>
      </w:r>
    </w:p>
    <w:p w:rsidR="00BE09B1" w:rsidRPr="002178BE" w:rsidRDefault="00BE09B1" w:rsidP="00BE09B1">
      <w:pPr>
        <w:pBdr>
          <w:left w:val="single" w:sz="4" w:space="4" w:color="auto"/>
        </w:pBdr>
        <w:spacing w:before="120"/>
        <w:ind w:left="709" w:right="-1"/>
        <w:rPr>
          <w:rFonts w:ascii="Calibri" w:hAnsi="Calibri"/>
          <w:b/>
          <w:sz w:val="26"/>
          <w14:shadow w14:blurRad="50800" w14:dist="38100" w14:dir="2700000" w14:sx="100000" w14:sy="100000" w14:kx="0" w14:ky="0" w14:algn="tl">
            <w14:srgbClr w14:val="000000">
              <w14:alpha w14:val="60000"/>
            </w14:srgbClr>
          </w14:shadow>
        </w:rPr>
      </w:pPr>
      <w:r w:rsidRPr="002178BE">
        <w:rPr>
          <w:rFonts w:ascii="Calibri" w:hAnsi="Calibri"/>
          <w:b/>
          <w:sz w:val="26"/>
          <w14:shadow w14:blurRad="50800" w14:dist="38100" w14:dir="2700000" w14:sx="100000" w14:sy="100000" w14:kx="0" w14:ky="0" w14:algn="tl">
            <w14:srgbClr w14:val="000000">
              <w14:alpha w14:val="60000"/>
            </w14:srgbClr>
          </w14:shadow>
        </w:rPr>
        <w:t xml:space="preserve">- - - </w:t>
      </w:r>
    </w:p>
    <w:p w:rsidR="00BE09B1" w:rsidRPr="002178BE" w:rsidRDefault="00BE09B1" w:rsidP="00BE09B1">
      <w:pPr>
        <w:pBdr>
          <w:left w:val="single" w:sz="4" w:space="4" w:color="auto"/>
        </w:pBdr>
        <w:spacing w:before="120"/>
        <w:ind w:left="709" w:right="-1"/>
        <w:rPr>
          <w:rFonts w:ascii="Calibri" w:hAnsi="Calibri"/>
          <w:sz w:val="26"/>
          <w14:shadow w14:blurRad="50800" w14:dist="38100" w14:dir="2700000" w14:sx="100000" w14:sy="100000" w14:kx="0" w14:ky="0" w14:algn="tl">
            <w14:srgbClr w14:val="000000">
              <w14:alpha w14:val="60000"/>
            </w14:srgbClr>
          </w14:shadow>
        </w:rPr>
      </w:pPr>
      <w:r w:rsidRPr="002178BE">
        <w:rPr>
          <w:rFonts w:ascii="Calibri" w:hAnsi="Calibri"/>
          <w:sz w:val="26"/>
          <w14:shadow w14:blurRad="50800" w14:dist="38100" w14:dir="2700000" w14:sx="100000" w14:sy="100000" w14:kx="0" w14:ky="0" w14:algn="tl">
            <w14:srgbClr w14:val="000000">
              <w14:alpha w14:val="60000"/>
            </w14:srgbClr>
          </w14:shadow>
        </w:rPr>
        <w:t xml:space="preserve">Art. 174 - A ação para a cobrança do crédito tributário </w:t>
      </w:r>
      <w:r w:rsidRPr="002178BE">
        <w:rPr>
          <w:rFonts w:ascii="Calibri" w:hAnsi="Calibri"/>
          <w:b/>
          <w:sz w:val="26"/>
          <w14:shadow w14:blurRad="50800" w14:dist="38100" w14:dir="2700000" w14:sx="100000" w14:sy="100000" w14:kx="0" w14:ky="0" w14:algn="tl">
            <w14:srgbClr w14:val="000000">
              <w14:alpha w14:val="60000"/>
            </w14:srgbClr>
          </w14:shadow>
        </w:rPr>
        <w:t>prescreve em cinco anos,</w:t>
      </w:r>
      <w:r w:rsidRPr="002178BE">
        <w:rPr>
          <w:rFonts w:ascii="Calibri" w:hAnsi="Calibri"/>
          <w:sz w:val="26"/>
          <w14:shadow w14:blurRad="50800" w14:dist="38100" w14:dir="2700000" w14:sx="100000" w14:sy="100000" w14:kx="0" w14:ky="0" w14:algn="tl">
            <w14:srgbClr w14:val="000000">
              <w14:alpha w14:val="60000"/>
            </w14:srgbClr>
          </w14:shadow>
        </w:rPr>
        <w:t xml:space="preserve"> contados da data da sua constituição definitiva.</w:t>
      </w:r>
    </w:p>
    <w:p w:rsidR="00BE09B1" w:rsidRPr="002178BE" w:rsidRDefault="00BE09B1" w:rsidP="00BE09B1">
      <w:pPr>
        <w:pBdr>
          <w:left w:val="single" w:sz="4" w:space="4" w:color="auto"/>
        </w:pBdr>
        <w:spacing w:before="120"/>
        <w:ind w:left="709" w:right="-1"/>
        <w:rPr>
          <w:rFonts w:ascii="Calibri" w:hAnsi="Calibri"/>
          <w:sz w:val="26"/>
          <w14:shadow w14:blurRad="50800" w14:dist="38100" w14:dir="2700000" w14:sx="100000" w14:sy="100000" w14:kx="0" w14:ky="0" w14:algn="tl">
            <w14:srgbClr w14:val="000000">
              <w14:alpha w14:val="60000"/>
            </w14:srgbClr>
          </w14:shadow>
        </w:rPr>
      </w:pPr>
      <w:r w:rsidRPr="002178BE">
        <w:rPr>
          <w:rFonts w:ascii="Calibri" w:hAnsi="Calibri"/>
          <w:sz w:val="26"/>
          <w14:shadow w14:blurRad="50800" w14:dist="38100" w14:dir="2700000" w14:sx="100000" w14:sy="100000" w14:kx="0" w14:ky="0" w14:algn="tl">
            <w14:srgbClr w14:val="000000">
              <w14:alpha w14:val="60000"/>
            </w14:srgbClr>
          </w14:shadow>
        </w:rPr>
        <w:t xml:space="preserve">Parágrafo único. </w:t>
      </w:r>
      <w:r w:rsidRPr="002178BE">
        <w:rPr>
          <w:rFonts w:ascii="Calibri" w:hAnsi="Calibri"/>
          <w:b/>
          <w:sz w:val="26"/>
          <w14:shadow w14:blurRad="50800" w14:dist="38100" w14:dir="2700000" w14:sx="100000" w14:sy="100000" w14:kx="0" w14:ky="0" w14:algn="tl">
            <w14:srgbClr w14:val="000000">
              <w14:alpha w14:val="60000"/>
            </w14:srgbClr>
          </w14:shadow>
        </w:rPr>
        <w:t>A prescrição se interrompe</w:t>
      </w:r>
      <w:r w:rsidRPr="002178BE">
        <w:rPr>
          <w:rFonts w:ascii="Calibri" w:hAnsi="Calibri"/>
          <w:sz w:val="26"/>
          <w14:shadow w14:blurRad="50800" w14:dist="38100" w14:dir="2700000" w14:sx="100000" w14:sy="100000" w14:kx="0" w14:ky="0" w14:algn="tl">
            <w14:srgbClr w14:val="000000">
              <w14:alpha w14:val="60000"/>
            </w14:srgbClr>
          </w14:shadow>
        </w:rPr>
        <w:t>:</w:t>
      </w:r>
    </w:p>
    <w:p w:rsidR="00BE09B1" w:rsidRPr="002178BE" w:rsidRDefault="00BE09B1" w:rsidP="00BE09B1">
      <w:pPr>
        <w:pBdr>
          <w:left w:val="single" w:sz="4" w:space="4" w:color="auto"/>
        </w:pBdr>
        <w:spacing w:before="120"/>
        <w:ind w:left="709" w:right="-1"/>
        <w:rPr>
          <w:rFonts w:ascii="Calibri" w:hAnsi="Calibri"/>
          <w:sz w:val="26"/>
          <w14:shadow w14:blurRad="50800" w14:dist="38100" w14:dir="2700000" w14:sx="100000" w14:sy="100000" w14:kx="0" w14:ky="0" w14:algn="tl">
            <w14:srgbClr w14:val="000000">
              <w14:alpha w14:val="60000"/>
            </w14:srgbClr>
          </w14:shadow>
        </w:rPr>
      </w:pPr>
      <w:r w:rsidRPr="002178BE">
        <w:rPr>
          <w:rFonts w:eastAsia="Calibri"/>
          <w14:shadow w14:blurRad="50800" w14:dist="38100" w14:dir="2700000" w14:sx="100000" w14:sy="100000" w14:kx="0" w14:ky="0" w14:algn="tl">
            <w14:srgbClr w14:val="000000">
              <w14:alpha w14:val="60000"/>
            </w14:srgbClr>
          </w14:shadow>
        </w:rPr>
        <w:t xml:space="preserve">I </w:t>
      </w:r>
      <w:r w:rsidRPr="002178BE">
        <w:rPr>
          <w:rFonts w:eastAsia="Calibri"/>
          <w:b/>
          <w14:shadow w14:blurRad="50800" w14:dist="38100" w14:dir="2700000" w14:sx="100000" w14:sy="100000" w14:kx="0" w14:ky="0" w14:algn="tl">
            <w14:srgbClr w14:val="000000">
              <w14:alpha w14:val="60000"/>
            </w14:srgbClr>
          </w14:shadow>
        </w:rPr>
        <w:t xml:space="preserve">– </w:t>
      </w:r>
      <w:proofErr w:type="gramStart"/>
      <w:r w:rsidRPr="002178BE">
        <w:rPr>
          <w:rFonts w:eastAsia="Calibri"/>
          <w:b/>
          <w14:shadow w14:blurRad="50800" w14:dist="38100" w14:dir="2700000" w14:sx="100000" w14:sy="100000" w14:kx="0" w14:ky="0" w14:algn="tl">
            <w14:srgbClr w14:val="000000">
              <w14:alpha w14:val="60000"/>
            </w14:srgbClr>
          </w14:shadow>
        </w:rPr>
        <w:t>pelo</w:t>
      </w:r>
      <w:proofErr w:type="gramEnd"/>
      <w:r w:rsidRPr="002178BE">
        <w:rPr>
          <w:rFonts w:eastAsia="Calibri"/>
          <w:b/>
          <w14:shadow w14:blurRad="50800" w14:dist="38100" w14:dir="2700000" w14:sx="100000" w14:sy="100000" w14:kx="0" w14:ky="0" w14:algn="tl">
            <w14:srgbClr w14:val="000000">
              <w14:alpha w14:val="60000"/>
            </w14:srgbClr>
          </w14:shadow>
        </w:rPr>
        <w:t xml:space="preserve"> despacho do juiz que ordenar a citação em execução fiscal</w:t>
      </w:r>
      <w:r w:rsidRPr="002178BE">
        <w:rPr>
          <w:rFonts w:eastAsia="Calibri"/>
          <w14:shadow w14:blurRad="50800" w14:dist="38100" w14:dir="2700000" w14:sx="100000" w14:sy="100000" w14:kx="0" w14:ky="0" w14:algn="tl">
            <w14:srgbClr w14:val="000000">
              <w14:alpha w14:val="60000"/>
            </w14:srgbClr>
          </w14:shadow>
        </w:rPr>
        <w:t>;</w:t>
      </w:r>
    </w:p>
    <w:p w:rsidR="00BE09B1" w:rsidRPr="002178BE" w:rsidRDefault="00BE09B1" w:rsidP="00BE09B1">
      <w:pPr>
        <w:rPr>
          <w:sz w:val="30"/>
          <w14:shadow w14:blurRad="50800" w14:dist="38100" w14:dir="2700000" w14:sx="100000" w14:sy="100000" w14:kx="0" w14:ky="0" w14:algn="tl">
            <w14:srgbClr w14:val="000000">
              <w14:alpha w14:val="60000"/>
            </w14:srgbClr>
          </w14:shadow>
        </w:rPr>
      </w:pPr>
      <w:r w:rsidRPr="002178BE">
        <w:rPr>
          <w:sz w:val="30"/>
          <w14:shadow w14:blurRad="50800" w14:dist="38100" w14:dir="2700000" w14:sx="100000" w14:sy="100000" w14:kx="0" w14:ky="0" w14:algn="tl">
            <w14:srgbClr w14:val="000000">
              <w14:alpha w14:val="60000"/>
            </w14:srgbClr>
          </w14:shadow>
        </w:rPr>
        <w:tab/>
      </w:r>
      <w:r w:rsidRPr="002178BE">
        <w:rPr>
          <w:sz w:val="30"/>
          <w14:shadow w14:blurRad="50800" w14:dist="38100" w14:dir="2700000" w14:sx="100000" w14:sy="100000" w14:kx="0" w14:ky="0" w14:algn="tl">
            <w14:srgbClr w14:val="000000">
              <w14:alpha w14:val="60000"/>
            </w14:srgbClr>
          </w14:shadow>
        </w:rPr>
        <w:tab/>
      </w:r>
      <w:r w:rsidRPr="002178BE">
        <w:rPr>
          <w:sz w:val="30"/>
          <w14:shadow w14:blurRad="50800" w14:dist="38100" w14:dir="2700000" w14:sx="100000" w14:sy="100000" w14:kx="0" w14:ky="0" w14:algn="tl">
            <w14:srgbClr w14:val="000000">
              <w14:alpha w14:val="60000"/>
            </w14:srgbClr>
          </w14:shadow>
        </w:rPr>
        <w:tab/>
      </w:r>
      <w:r w:rsidRPr="002178BE">
        <w:rPr>
          <w:sz w:val="30"/>
          <w14:shadow w14:blurRad="50800" w14:dist="38100" w14:dir="2700000" w14:sx="100000" w14:sy="100000" w14:kx="0" w14:ky="0" w14:algn="tl">
            <w14:srgbClr w14:val="000000">
              <w14:alpha w14:val="60000"/>
            </w14:srgbClr>
          </w14:shadow>
        </w:rPr>
        <w:tab/>
      </w:r>
    </w:p>
    <w:p w:rsidR="00BE09B1" w:rsidRDefault="00BE09B1" w:rsidP="00BE09B1">
      <w:pPr>
        <w:rPr>
          <w14:shadow w14:blurRad="50800" w14:dist="38100" w14:dir="2700000" w14:sx="100000" w14:sy="100000" w14:kx="0" w14:ky="0" w14:algn="tl">
            <w14:srgbClr w14:val="000000">
              <w14:alpha w14:val="60000"/>
            </w14:srgbClr>
          </w14:shadow>
        </w:rPr>
      </w:pPr>
      <w:r w:rsidRPr="002178BE">
        <w:rPr>
          <w:sz w:val="30"/>
          <w14:shadow w14:blurRad="50800" w14:dist="38100" w14:dir="2700000" w14:sx="100000" w14:sy="100000" w14:kx="0" w14:ky="0" w14:algn="tl">
            <w14:srgbClr w14:val="000000">
              <w14:alpha w14:val="60000"/>
            </w14:srgbClr>
          </w14:shadow>
        </w:rPr>
        <w:t xml:space="preserve"> </w:t>
      </w:r>
      <w:r w:rsidRPr="002178BE">
        <w:rPr>
          <w:sz w:val="30"/>
          <w14:shadow w14:blurRad="50800" w14:dist="38100" w14:dir="2700000" w14:sx="100000" w14:sy="100000" w14:kx="0" w14:ky="0" w14:algn="tl">
            <w14:srgbClr w14:val="000000">
              <w14:alpha w14:val="60000"/>
            </w14:srgbClr>
          </w14:shadow>
        </w:rPr>
        <w:tab/>
      </w:r>
      <w:r w:rsidRPr="002178BE">
        <w:rPr>
          <w14:shadow w14:blurRad="50800" w14:dist="38100" w14:dir="2700000" w14:sx="100000" w14:sy="100000" w14:kx="0" w14:ky="0" w14:algn="tl">
            <w14:srgbClr w14:val="000000">
              <w14:alpha w14:val="60000"/>
            </w14:srgbClr>
          </w14:shadow>
        </w:rPr>
        <w:t xml:space="preserve">Dessa feita, tem-se que a ação incidental de embargos não é a única via utilizada pelo devedor para opor-se à execução em estudo, injustamente ainda em trâmite contra a parte executada, porquanto a matéria levantada está relacionada à condição da ação (exequibilidade) e, nesse ínterim, </w:t>
      </w:r>
      <w:r w:rsidRPr="002178BE">
        <w:rPr>
          <w:b/>
          <w14:shadow w14:blurRad="50800" w14:dist="38100" w14:dir="2700000" w14:sx="100000" w14:sy="100000" w14:kx="0" w14:ky="0" w14:algn="tl">
            <w14:srgbClr w14:val="000000">
              <w14:alpha w14:val="60000"/>
            </w14:srgbClr>
          </w14:shadow>
        </w:rPr>
        <w:t>cognoscível de ofício pelo magistrado</w:t>
      </w:r>
      <w:r w:rsidRPr="002178BE">
        <w:rPr>
          <w14:shadow w14:blurRad="50800" w14:dist="38100" w14:dir="2700000" w14:sx="100000" w14:sy="100000" w14:kx="0" w14:ky="0" w14:algn="tl">
            <w14:srgbClr w14:val="000000">
              <w14:alpha w14:val="60000"/>
            </w14:srgbClr>
          </w14:shadow>
        </w:rPr>
        <w:t>. (</w:t>
      </w:r>
      <w:r w:rsidRPr="002178BE">
        <w:rPr>
          <w:b/>
          <w14:shadow w14:blurRad="50800" w14:dist="38100" w14:dir="2700000" w14:sx="100000" w14:sy="100000" w14:kx="0" w14:ky="0" w14:algn="tl">
            <w14:srgbClr w14:val="000000">
              <w14:alpha w14:val="60000"/>
            </w14:srgbClr>
          </w14:shadow>
        </w:rPr>
        <w:t>CPC, art. 487, inc. II</w:t>
      </w:r>
      <w:r w:rsidRPr="002178BE">
        <w:rPr>
          <w14:shadow w14:blurRad="50800" w14:dist="38100" w14:dir="2700000" w14:sx="100000" w14:sy="100000" w14:kx="0" w14:ky="0" w14:algn="tl">
            <w14:srgbClr w14:val="000000">
              <w14:alpha w14:val="60000"/>
            </w14:srgbClr>
          </w14:shadow>
        </w:rPr>
        <w:t>)</w:t>
      </w:r>
    </w:p>
    <w:p w:rsidR="00D465C0" w:rsidRDefault="00D465C0" w:rsidP="00BE09B1">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ab/>
        <w:t xml:space="preserve">Com esse enfoque, é de todo prudente da mesma estampar a inteligência fixada perante o </w:t>
      </w:r>
      <w:r w:rsidRPr="006E04F8">
        <w:rPr>
          <w:b/>
          <w14:shadow w14:blurRad="50800" w14:dist="38100" w14:dir="2700000" w14:sx="100000" w14:sy="100000" w14:kx="0" w14:ky="0" w14:algn="tl">
            <w14:srgbClr w14:val="000000">
              <w14:alpha w14:val="60000"/>
            </w14:srgbClr>
          </w14:shadow>
        </w:rPr>
        <w:t>Egrégio Superior Tribunal de Justiça</w:t>
      </w:r>
      <w:r w:rsidR="00E20058">
        <w:rPr>
          <w14:shadow w14:blurRad="50800" w14:dist="38100" w14:dir="2700000" w14:sx="100000" w14:sy="100000" w14:kx="0" w14:ky="0" w14:algn="tl">
            <w14:srgbClr w14:val="000000">
              <w14:alpha w14:val="60000"/>
            </w14:srgbClr>
          </w14:shadow>
        </w:rPr>
        <w:t>:</w:t>
      </w:r>
    </w:p>
    <w:p w:rsidR="00E20058" w:rsidRPr="002178BE" w:rsidRDefault="006E04F8" w:rsidP="006E04F8">
      <w:pPr>
        <w:pStyle w:val="Jurisprudncia"/>
        <w:rPr>
          <w14:shadow w14:blurRad="50800" w14:dist="38100" w14:dir="2700000" w14:sx="100000" w14:sy="100000" w14:kx="0" w14:ky="0" w14:algn="tl">
            <w14:srgbClr w14:val="000000">
              <w14:alpha w14:val="60000"/>
            </w14:srgbClr>
          </w14:shadow>
        </w:rPr>
      </w:pPr>
      <w:r w:rsidRPr="006E04F8">
        <w:rPr>
          <w:b/>
          <w:u w:val="single"/>
          <w14:shadow w14:blurRad="50800" w14:dist="38100" w14:dir="2700000" w14:sx="100000" w14:sy="100000" w14:kx="0" w14:ky="0" w14:algn="tl">
            <w14:srgbClr w14:val="000000">
              <w14:alpha w14:val="60000"/>
            </w14:srgbClr>
          </w14:shadow>
        </w:rPr>
        <w:t>STJ, Súmula 409</w:t>
      </w:r>
      <w:r>
        <w:rPr>
          <w14:shadow w14:blurRad="50800" w14:dist="38100" w14:dir="2700000" w14:sx="100000" w14:sy="100000" w14:kx="0" w14:ky="0" w14:algn="tl">
            <w14:srgbClr w14:val="000000">
              <w14:alpha w14:val="60000"/>
            </w14:srgbClr>
          </w14:shadow>
        </w:rPr>
        <w:t xml:space="preserve"> - </w:t>
      </w:r>
      <w:r w:rsidRPr="006E04F8">
        <w:rPr>
          <w14:shadow w14:blurRad="50800" w14:dist="38100" w14:dir="2700000" w14:sx="100000" w14:sy="100000" w14:kx="0" w14:ky="0" w14:algn="tl">
            <w14:srgbClr w14:val="000000">
              <w14:alpha w14:val="60000"/>
            </w14:srgbClr>
          </w14:shadow>
        </w:rPr>
        <w:t>Em execução fiscal, a prescrição ocorrida antes da propositura da ação pode ser decretada de ofício (CPC, art. 219, § 5º).</w:t>
      </w:r>
      <w:r w:rsidR="00DE28AA">
        <w:rPr>
          <w14:shadow w14:blurRad="50800" w14:dist="38100" w14:dir="2700000" w14:sx="100000" w14:sy="100000" w14:kx="0" w14:ky="0" w14:algn="tl">
            <w14:srgbClr w14:val="000000">
              <w14:alpha w14:val="60000"/>
            </w14:srgbClr>
          </w14:shadow>
        </w:rPr>
        <w:t xml:space="preserve"> </w:t>
      </w:r>
    </w:p>
    <w:p w:rsidR="006E04F8" w:rsidRDefault="00BE09B1" w:rsidP="00BE09B1">
      <w:pPr>
        <w:rPr>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ab/>
      </w:r>
    </w:p>
    <w:p w:rsidR="00BE09B1" w:rsidRPr="002178BE" w:rsidRDefault="006E04F8" w:rsidP="00BE09B1">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 xml:space="preserve"> </w:t>
      </w:r>
      <w:r>
        <w:rPr>
          <w14:shadow w14:blurRad="50800" w14:dist="38100" w14:dir="2700000" w14:sx="100000" w14:sy="100000" w14:kx="0" w14:ky="0" w14:algn="tl">
            <w14:srgbClr w14:val="000000">
              <w14:alpha w14:val="60000"/>
            </w14:srgbClr>
          </w14:shadow>
        </w:rPr>
        <w:tab/>
      </w:r>
      <w:r w:rsidR="00DE28AA">
        <w:rPr>
          <w14:shadow w14:blurRad="50800" w14:dist="38100" w14:dir="2700000" w14:sx="100000" w14:sy="100000" w14:kx="0" w14:ky="0" w14:algn="tl">
            <w14:srgbClr w14:val="000000">
              <w14:alpha w14:val="60000"/>
            </w14:srgbClr>
          </w14:shadow>
        </w:rPr>
        <w:t>No que tange à exceção de pré-executividade, como matéria de defesa, vê-se que e</w:t>
      </w:r>
      <w:r w:rsidR="00BE09B1" w:rsidRPr="002178BE">
        <w:rPr>
          <w14:shadow w14:blurRad="50800" w14:dist="38100" w14:dir="2700000" w14:sx="100000" w14:sy="100000" w14:kx="0" w14:ky="0" w14:algn="tl">
            <w14:srgbClr w14:val="000000">
              <w14:alpha w14:val="60000"/>
            </w14:srgbClr>
          </w14:shadow>
        </w:rPr>
        <w:t xml:space="preserve">sse tema, inclusive, já fora tomado </w:t>
      </w:r>
      <w:r w:rsidR="00BE09B1" w:rsidRPr="002178BE">
        <w:rPr>
          <w:i/>
          <w14:shadow w14:blurRad="50800" w14:dist="38100" w14:dir="2700000" w14:sx="100000" w14:sy="100000" w14:kx="0" w14:ky="0" w14:algn="tl">
            <w14:srgbClr w14:val="000000">
              <w14:alpha w14:val="60000"/>
            </w14:srgbClr>
          </w14:shadow>
        </w:rPr>
        <w:t>em sede de recursos repetitivos</w:t>
      </w:r>
      <w:r w:rsidR="00BE09B1" w:rsidRPr="002178BE">
        <w:rPr>
          <w14:shadow w14:blurRad="50800" w14:dist="38100" w14:dir="2700000" w14:sx="100000" w14:sy="100000" w14:kx="0" w14:ky="0" w14:algn="tl">
            <w14:srgbClr w14:val="000000">
              <w14:alpha w14:val="60000"/>
            </w14:srgbClr>
          </w14:shadow>
        </w:rPr>
        <w:t xml:space="preserve">, a saber no </w:t>
      </w:r>
      <w:r w:rsidR="00BE09B1" w:rsidRPr="002178BE">
        <w:rPr>
          <w:b/>
          <w14:shadow w14:blurRad="50800" w14:dist="38100" w14:dir="2700000" w14:sx="100000" w14:sy="100000" w14:kx="0" w14:ky="0" w14:algn="tl">
            <w14:srgbClr w14:val="000000">
              <w14:alpha w14:val="60000"/>
            </w14:srgbClr>
          </w14:shadow>
        </w:rPr>
        <w:t>REsp n</w:t>
      </w:r>
      <w:r w:rsidR="00BE09B1" w:rsidRPr="002178BE">
        <w:rPr>
          <w:rFonts w:ascii="Calibri" w:hAnsi="Calibri"/>
          <w:b/>
          <w14:shadow w14:blurRad="50800" w14:dist="38100" w14:dir="2700000" w14:sx="100000" w14:sy="100000" w14:kx="0" w14:ky="0" w14:algn="tl">
            <w14:srgbClr w14:val="000000">
              <w14:alpha w14:val="60000"/>
            </w14:srgbClr>
          </w14:shadow>
        </w:rPr>
        <w:t>º</w:t>
      </w:r>
      <w:r w:rsidR="00BE09B1" w:rsidRPr="002178BE">
        <w:rPr>
          <w:b/>
          <w14:shadow w14:blurRad="50800" w14:dist="38100" w14:dir="2700000" w14:sx="100000" w14:sy="100000" w14:kx="0" w14:ky="0" w14:algn="tl">
            <w14:srgbClr w14:val="000000">
              <w14:alpha w14:val="60000"/>
            </w14:srgbClr>
          </w14:shadow>
        </w:rPr>
        <w:t xml:space="preserve"> 1.110.925/SP</w:t>
      </w:r>
      <w:r w:rsidR="00BE09B1" w:rsidRPr="002178BE">
        <w:rPr>
          <w14:shadow w14:blurRad="50800" w14:dist="38100" w14:dir="2700000" w14:sx="100000" w14:sy="100000" w14:kx="0" w14:ky="0" w14:algn="tl">
            <w14:srgbClr w14:val="000000">
              <w14:alpha w14:val="60000"/>
            </w14:srgbClr>
          </w14:shadow>
        </w:rPr>
        <w:t>.</w:t>
      </w:r>
    </w:p>
    <w:p w:rsidR="00BE09B1" w:rsidRDefault="00BE09B1" w:rsidP="00BE09B1">
      <w:pPr>
        <w:rPr>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ab/>
        <w:t>Decidindo-se nesse diapasão:</w:t>
      </w:r>
    </w:p>
    <w:p w:rsidR="00890653" w:rsidRPr="00890653" w:rsidRDefault="00890653" w:rsidP="00890653">
      <w:pPr>
        <w:pStyle w:val="Jurisprudncia"/>
        <w:rPr>
          <w:b/>
          <w14:shadow w14:blurRad="50800" w14:dist="38100" w14:dir="2700000" w14:sx="100000" w14:sy="100000" w14:kx="0" w14:ky="0" w14:algn="tl">
            <w14:srgbClr w14:val="000000">
              <w14:alpha w14:val="60000"/>
            </w14:srgbClr>
          </w14:shadow>
        </w:rPr>
      </w:pPr>
      <w:r w:rsidRPr="00890653">
        <w:rPr>
          <w:b/>
          <w14:shadow w14:blurRad="50800" w14:dist="38100" w14:dir="2700000" w14:sx="100000" w14:sy="100000" w14:kx="0" w14:ky="0" w14:algn="tl">
            <w14:srgbClr w14:val="000000">
              <w14:alpha w14:val="60000"/>
            </w14:srgbClr>
          </w14:shadow>
        </w:rPr>
        <w:t xml:space="preserve">RECURSO ESPECIAL. PROCESSUAL CIVIL (CPC/73). AÇÃO DE EXCEÇÃO DE PRÉ-EXECUTIVIDADE. REQUISITOS. INEXISTÊNCIA DE NECESSIDADE DE DILAÇÃO PROBATÓRIA. MATÉRIA DE ORDEM PÚBLICA COGNOSCÍVEL DE OFÍCIO. PRESENTES. </w:t>
      </w:r>
    </w:p>
    <w:p w:rsidR="00890653" w:rsidRDefault="00890653" w:rsidP="00890653">
      <w:pPr>
        <w:pStyle w:val="Jurisprudncia"/>
        <w:rPr>
          <w14:shadow w14:blurRad="50800" w14:dist="38100" w14:dir="2700000" w14:sx="100000" w14:sy="100000" w14:kx="0" w14:ky="0" w14:algn="tl">
            <w14:srgbClr w14:val="000000">
              <w14:alpha w14:val="60000"/>
            </w14:srgbClr>
          </w14:shadow>
        </w:rPr>
      </w:pPr>
      <w:r w:rsidRPr="00890653">
        <w:rPr>
          <w14:shadow w14:blurRad="50800" w14:dist="38100" w14:dir="2700000" w14:sx="100000" w14:sy="100000" w14:kx="0" w14:ky="0" w14:algn="tl">
            <w14:srgbClr w14:val="000000">
              <w14:alpha w14:val="60000"/>
            </w14:srgbClr>
          </w14:shadow>
        </w:rPr>
        <w:t xml:space="preserve">1. A exceção de pré-executividade é meio de defesa do executado, quando desnecessária a dilação probatória, para discussão de questões de ordem pública, passíveis de conhecimento de ofício pelo julgador, sendo cabível em qualquer tempo e grau de jurisdição. 2. No que tange à dilação probatória, verifica-se que o próprio Tribunal de Justiça Paranaense reconheceu a sua desnecessidade, pois o acolhimento ou o indeferimento da alegação dos recorrentes depende, em princípio, da simples análise da cédula rural pignoratícia exequenda. 3. Acrescente-se que as nulidades de direito material, quando absolutas, configuram matérias de ordem pública e devem ser declaradas de ofício pelo julgador. 4. Recurso Especial PROVIDO. (STJ; REsp 1.515.812; Proc. 2015/0021186-0; PR; Rel. Min. Paulo de Tarso Sanseverino; </w:t>
      </w:r>
      <w:proofErr w:type="spellStart"/>
      <w:r w:rsidRPr="00890653">
        <w:rPr>
          <w14:shadow w14:blurRad="50800" w14:dist="38100" w14:dir="2700000" w14:sx="100000" w14:sy="100000" w14:kx="0" w14:ky="0" w14:algn="tl">
            <w14:srgbClr w14:val="000000">
              <w14:alpha w14:val="60000"/>
            </w14:srgbClr>
          </w14:shadow>
        </w:rPr>
        <w:t>Julg</w:t>
      </w:r>
      <w:proofErr w:type="spellEnd"/>
      <w:r w:rsidRPr="00890653">
        <w:rPr>
          <w14:shadow w14:blurRad="50800" w14:dist="38100" w14:dir="2700000" w14:sx="100000" w14:sy="100000" w14:kx="0" w14:ky="0" w14:algn="tl">
            <w14:srgbClr w14:val="000000">
              <w14:alpha w14:val="60000"/>
            </w14:srgbClr>
          </w14:shadow>
        </w:rPr>
        <w:t>. 07/02/2018; DJE 14/02/2018; Pág. 3869)</w:t>
      </w:r>
    </w:p>
    <w:p w:rsidR="00BE09B1" w:rsidRPr="002178BE" w:rsidRDefault="00BE09B1" w:rsidP="00BE09B1">
      <w:pPr>
        <w:rPr>
          <w14:shadow w14:blurRad="50800" w14:dist="38100" w14:dir="2700000" w14:sx="100000" w14:sy="100000" w14:kx="0" w14:ky="0" w14:algn="tl">
            <w14:srgbClr w14:val="000000">
              <w14:alpha w14:val="60000"/>
            </w14:srgbClr>
          </w14:shadow>
        </w:rPr>
      </w:pPr>
    </w:p>
    <w:p w:rsidR="00BE09B1" w:rsidRPr="002178BE" w:rsidRDefault="00BE09B1" w:rsidP="00BE09B1">
      <w:pPr>
        <w:rPr>
          <w14:shadow w14:blurRad="50800" w14:dist="38100" w14:dir="2700000" w14:sx="100000" w14:sy="100000" w14:kx="0" w14:ky="0" w14:algn="tl">
            <w14:srgbClr w14:val="000000">
              <w14:alpha w14:val="60000"/>
            </w14:srgbClr>
          </w14:shadow>
        </w:rPr>
      </w:pPr>
      <w:r w:rsidRPr="002178BE">
        <w:rPr>
          <w:rFonts w:eastAsia="Calibri"/>
          <w14:shadow w14:blurRad="50800" w14:dist="38100" w14:dir="2700000" w14:sx="100000" w14:sy="100000" w14:kx="0" w14:ky="0" w14:algn="tl">
            <w14:srgbClr w14:val="000000">
              <w14:alpha w14:val="60000"/>
            </w14:srgbClr>
          </w14:shadow>
        </w:rPr>
        <w:t xml:space="preserve"> </w:t>
      </w:r>
      <w:r w:rsidRPr="002178BE">
        <w:rPr>
          <w:rFonts w:eastAsia="Calibri"/>
          <w14:shadow w14:blurRad="50800" w14:dist="38100" w14:dir="2700000" w14:sx="100000" w14:sy="100000" w14:kx="0" w14:ky="0" w14:algn="tl">
            <w14:srgbClr w14:val="000000">
              <w14:alpha w14:val="60000"/>
            </w14:srgbClr>
          </w14:shadow>
        </w:rPr>
        <w:tab/>
        <w:t xml:space="preserve">Conduz-se, desse modo, à </w:t>
      </w:r>
      <w:r w:rsidRPr="002178BE">
        <w:rPr>
          <w:rFonts w:eastAsia="Calibri"/>
          <w:u w:val="single"/>
          <w14:shadow w14:blurRad="50800" w14:dist="38100" w14:dir="2700000" w14:sx="100000" w14:sy="100000" w14:kx="0" w14:ky="0" w14:algn="tl">
            <w14:srgbClr w14:val="000000">
              <w14:alpha w14:val="60000"/>
            </w14:srgbClr>
          </w14:shadow>
        </w:rPr>
        <w:t>extinção terminativa</w:t>
      </w:r>
      <w:r w:rsidRPr="002178BE">
        <w:rPr>
          <w:rFonts w:eastAsia="Calibri"/>
          <w14:shadow w14:blurRad="50800" w14:dist="38100" w14:dir="2700000" w14:sx="100000" w14:sy="100000" w14:kx="0" w14:ky="0" w14:algn="tl">
            <w14:srgbClr w14:val="000000">
              <w14:alpha w14:val="60000"/>
            </w14:srgbClr>
          </w14:shadow>
        </w:rPr>
        <w:t xml:space="preserve"> do presente feito executivo (</w:t>
      </w:r>
      <w:r w:rsidRPr="002178BE">
        <w:rPr>
          <w:rFonts w:eastAsia="Calibri"/>
          <w:b/>
          <w14:shadow w14:blurRad="50800" w14:dist="38100" w14:dir="2700000" w14:sx="100000" w14:sy="100000" w14:kx="0" w14:ky="0" w14:algn="tl">
            <w14:srgbClr w14:val="000000">
              <w14:alpha w14:val="60000"/>
            </w14:srgbClr>
          </w14:shadow>
        </w:rPr>
        <w:t>CPC, art. 487, inc. II c/c art. 924, inc. V</w:t>
      </w:r>
      <w:r w:rsidRPr="002178BE">
        <w:rPr>
          <w:rFonts w:eastAsia="Calibri"/>
          <w14:shadow w14:blurRad="50800" w14:dist="38100" w14:dir="2700000" w14:sx="100000" w14:sy="100000" w14:kx="0" w14:ky="0" w14:algn="tl">
            <w14:srgbClr w14:val="000000">
              <w14:alpha w14:val="60000"/>
            </w14:srgbClr>
          </w14:shadow>
        </w:rPr>
        <w:t>), mormente porquanto inexistem aspectos fáticos a serem debatidos.</w:t>
      </w:r>
    </w:p>
    <w:p w:rsidR="00BE09B1" w:rsidRPr="002178BE" w:rsidRDefault="00BE09B1" w:rsidP="00BE09B1">
      <w:pPr>
        <w:keepNext/>
        <w:pBdr>
          <w:top w:val="double" w:sz="6" w:space="1" w:color="auto"/>
          <w:bottom w:val="double" w:sz="6" w:space="1" w:color="auto"/>
        </w:pBdr>
        <w:shd w:val="pct5" w:color="auto" w:fill="auto"/>
        <w:jc w:val="center"/>
        <w:outlineLvl w:val="1"/>
        <w:rPr>
          <w:rFonts w:ascii="Arial Rounded MT Bold" w:hAnsi="Arial Rounded MT Bold"/>
          <w:b/>
          <w:color w:val="000000"/>
          <w:sz w:val="24"/>
          <w14:shadow w14:blurRad="50800" w14:dist="38100" w14:dir="2700000" w14:sx="100000" w14:sy="100000" w14:kx="0" w14:ky="0" w14:algn="tl">
            <w14:srgbClr w14:val="000000">
              <w14:alpha w14:val="60000"/>
            </w14:srgbClr>
          </w14:shadow>
        </w:rPr>
      </w:pPr>
      <w:r w:rsidRPr="002178BE">
        <w:rPr>
          <w:rFonts w:ascii="Arial Rounded MT Bold" w:hAnsi="Arial Rounded MT Bold"/>
          <w:b/>
          <w:color w:val="000000"/>
          <w:sz w:val="24"/>
          <w14:shadow w14:blurRad="50800" w14:dist="38100" w14:dir="2700000" w14:sx="100000" w14:sy="100000" w14:kx="0" w14:ky="0" w14:algn="tl">
            <w14:srgbClr w14:val="000000">
              <w14:alpha w14:val="60000"/>
            </w14:srgbClr>
          </w14:shadow>
        </w:rPr>
        <w:t>II – QUESTÕES DE FUNDO</w:t>
      </w:r>
    </w:p>
    <w:p w:rsidR="00E64D5D" w:rsidRDefault="00E64D5D" w:rsidP="00BE09B1">
      <w:pPr>
        <w:rPr>
          <w:rFonts w:ascii="Arial Rounded MT Bold" w:hAnsi="Arial Rounded MT Bold"/>
          <w:b/>
          <w:color w:val="000000"/>
          <w:sz w:val="24"/>
          <w:szCs w:val="28"/>
          <w:u w:val="single"/>
          <w14:shadow w14:blurRad="50800" w14:dist="38100" w14:dir="2700000" w14:sx="100000" w14:sy="100000" w14:kx="0" w14:ky="0" w14:algn="tl">
            <w14:srgbClr w14:val="000000">
              <w14:alpha w14:val="60000"/>
            </w14:srgbClr>
          </w14:shadow>
        </w:rPr>
      </w:pPr>
    </w:p>
    <w:p w:rsidR="00BE09B1" w:rsidRPr="00890653" w:rsidRDefault="00BE09B1" w:rsidP="00BE09B1">
      <w:pPr>
        <w:rPr>
          <w:rFonts w:ascii="Arial Rounded MT Bold" w:hAnsi="Arial Rounded MT Bold"/>
          <w:color w:val="000000"/>
          <w:sz w:val="24"/>
          <w:szCs w:val="28"/>
          <w:u w:val="single"/>
          <w14:shadow w14:blurRad="50800" w14:dist="38100" w14:dir="2700000" w14:sx="100000" w14:sy="100000" w14:kx="0" w14:ky="0" w14:algn="tl">
            <w14:srgbClr w14:val="000000">
              <w14:alpha w14:val="60000"/>
            </w14:srgbClr>
          </w14:shadow>
        </w:rPr>
      </w:pPr>
      <w:r w:rsidRPr="00890653">
        <w:rPr>
          <w:rFonts w:ascii="Arial Rounded MT Bold" w:hAnsi="Arial Rounded MT Bold"/>
          <w:color w:val="000000"/>
          <w:sz w:val="24"/>
          <w:szCs w:val="28"/>
          <w:u w:val="single"/>
          <w14:shadow w14:blurRad="50800" w14:dist="38100" w14:dir="2700000" w14:sx="100000" w14:sy="100000" w14:kx="0" w14:ky="0" w14:algn="tl">
            <w14:srgbClr w14:val="000000">
              <w14:alpha w14:val="60000"/>
            </w14:srgbClr>
          </w14:shadow>
        </w:rPr>
        <w:t xml:space="preserve">a) Prescrição Ordinária (material) </w:t>
      </w:r>
    </w:p>
    <w:p w:rsidR="006D043A" w:rsidRDefault="00BE09B1" w:rsidP="00BE09B1">
      <w:pPr>
        <w:rPr>
          <w14:shadow w14:blurRad="50800" w14:dist="38100" w14:dir="2700000" w14:sx="100000" w14:sy="100000" w14:kx="0" w14:ky="0" w14:algn="tl">
            <w14:srgbClr w14:val="000000">
              <w14:alpha w14:val="60000"/>
            </w14:srgbClr>
          </w14:shadow>
        </w:rPr>
      </w:pPr>
      <w:r w:rsidRPr="002178BE">
        <w:rPr>
          <w14:shadow w14:blurRad="50800" w14:dist="38100" w14:dir="2700000" w14:sx="100000" w14:sy="100000" w14:kx="0" w14:ky="0" w14:algn="tl">
            <w14:srgbClr w14:val="000000">
              <w14:alpha w14:val="60000"/>
            </w14:srgbClr>
          </w14:shadow>
        </w:rPr>
        <w:tab/>
        <w:t xml:space="preserve">Segundo a diretriz fixada no </w:t>
      </w:r>
      <w:r w:rsidRPr="002178BE">
        <w:rPr>
          <w:b/>
          <w14:shadow w14:blurRad="50800" w14:dist="38100" w14:dir="2700000" w14:sx="100000" w14:sy="100000" w14:kx="0" w14:ky="0" w14:algn="tl">
            <w14:srgbClr w14:val="000000">
              <w14:alpha w14:val="60000"/>
            </w14:srgbClr>
          </w14:shadow>
        </w:rPr>
        <w:t>caput, do art. 174, do Código Tributário Nacional</w:t>
      </w:r>
      <w:r w:rsidRPr="002178BE">
        <w:rPr>
          <w14:shadow w14:blurRad="50800" w14:dist="38100" w14:dir="2700000" w14:sx="100000" w14:sy="100000" w14:kx="0" w14:ky="0" w14:algn="tl">
            <w14:srgbClr w14:val="000000">
              <w14:alpha w14:val="60000"/>
            </w14:srgbClr>
          </w14:shadow>
        </w:rPr>
        <w:t xml:space="preserve">, é inatacável a ocorrência do fenômeno da </w:t>
      </w:r>
      <w:r w:rsidRPr="00F76209">
        <w:rPr>
          <w:b/>
          <w:u w:val="words"/>
          <w14:shadow w14:blurRad="50800" w14:dist="38100" w14:dir="2700000" w14:sx="100000" w14:sy="100000" w14:kx="0" w14:ky="0" w14:algn="tl">
            <w14:srgbClr w14:val="000000">
              <w14:alpha w14:val="60000"/>
            </w14:srgbClr>
          </w14:shadow>
        </w:rPr>
        <w:t xml:space="preserve">prescrição </w:t>
      </w:r>
      <w:r w:rsidR="00B4097B" w:rsidRPr="00F76209">
        <w:rPr>
          <w:b/>
          <w:u w:val="words"/>
          <w14:shadow w14:blurRad="50800" w14:dist="38100" w14:dir="2700000" w14:sx="100000" w14:sy="100000" w14:kx="0" w14:ky="0" w14:algn="tl">
            <w14:srgbClr w14:val="000000">
              <w14:alpha w14:val="60000"/>
            </w14:srgbClr>
          </w14:shadow>
        </w:rPr>
        <w:t>ordinária</w:t>
      </w:r>
      <w:r w:rsidRPr="002178BE">
        <w:rPr>
          <w14:shadow w14:blurRad="50800" w14:dist="38100" w14:dir="2700000" w14:sx="100000" w14:sy="100000" w14:kx="0" w14:ky="0" w14:algn="tl">
            <w14:srgbClr w14:val="000000">
              <w14:alpha w14:val="60000"/>
            </w14:srgbClr>
          </w14:shadow>
        </w:rPr>
        <w:t xml:space="preserve">.  </w:t>
      </w:r>
    </w:p>
    <w:p w:rsidR="00905172" w:rsidRDefault="00F76209" w:rsidP="00905172">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ab/>
      </w:r>
      <w:r w:rsidR="00905172" w:rsidRPr="00905172">
        <w:rPr>
          <w14:shadow w14:blurRad="50800" w14:dist="38100" w14:dir="2700000" w14:sx="100000" w14:sy="100000" w14:kx="0" w14:ky="0" w14:algn="tl">
            <w14:srgbClr w14:val="000000">
              <w14:alpha w14:val="60000"/>
            </w14:srgbClr>
          </w14:shadow>
        </w:rPr>
        <w:t xml:space="preserve">A presente quizila executiva fora agitada, perseguindo cobrar </w:t>
      </w:r>
      <w:r w:rsidR="00905172" w:rsidRPr="00BC75CD">
        <w:rPr>
          <w:b/>
          <w:u w:val="single"/>
          <w14:shadow w14:blurRad="50800" w14:dist="38100" w14:dir="2700000" w14:sx="100000" w14:sy="100000" w14:kx="0" w14:ky="0" w14:algn="tl">
            <w14:srgbClr w14:val="000000">
              <w14:alpha w14:val="60000"/>
            </w14:srgbClr>
          </w14:shadow>
        </w:rPr>
        <w:t>débito originário de IPTU</w:t>
      </w:r>
      <w:r w:rsidR="00905172" w:rsidRPr="00905172">
        <w:rPr>
          <w14:shadow w14:blurRad="50800" w14:dist="38100" w14:dir="2700000" w14:sx="100000" w14:sy="100000" w14:kx="0" w14:ky="0" w14:algn="tl">
            <w14:srgbClr w14:val="000000">
              <w14:alpha w14:val="60000"/>
            </w14:srgbClr>
          </w14:shadow>
        </w:rPr>
        <w:t xml:space="preserve"> declarado e não pago, </w:t>
      </w:r>
      <w:r w:rsidR="003025C7">
        <w:rPr>
          <w14:shadow w14:blurRad="50800" w14:dist="38100" w14:dir="2700000" w14:sx="100000" w14:sy="100000" w14:kx="0" w14:ky="0" w14:algn="tl">
            <w14:srgbClr w14:val="000000">
              <w14:alpha w14:val="60000"/>
            </w14:srgbClr>
          </w14:shadow>
        </w:rPr>
        <w:t xml:space="preserve">concernente aos exercícios de 0000 a 2222. (fls. 25/27) A ação fora manejada, como se percebe, </w:t>
      </w:r>
      <w:r w:rsidR="00905172" w:rsidRPr="00905172">
        <w:rPr>
          <w14:shadow w14:blurRad="50800" w14:dist="38100" w14:dir="2700000" w14:sx="100000" w14:sy="100000" w14:kx="0" w14:ky="0" w14:algn="tl">
            <w14:srgbClr w14:val="000000">
              <w14:alpha w14:val="60000"/>
            </w14:srgbClr>
          </w14:shadow>
        </w:rPr>
        <w:t xml:space="preserve">em desfavor da sociedade empresária, devedora principal da CDA em espécie, em 00/11/2222. </w:t>
      </w:r>
    </w:p>
    <w:p w:rsidR="0074600F" w:rsidRDefault="0074600F" w:rsidP="00905172">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 xml:space="preserve"> </w:t>
      </w:r>
      <w:r>
        <w:rPr>
          <w14:shadow w14:blurRad="50800" w14:dist="38100" w14:dir="2700000" w14:sx="100000" w14:sy="100000" w14:kx="0" w14:ky="0" w14:algn="tl">
            <w14:srgbClr w14:val="000000">
              <w14:alpha w14:val="60000"/>
            </w14:srgbClr>
          </w14:shadow>
        </w:rPr>
        <w:tab/>
        <w:t>É consabido que o IPTU é imposto, tocante ao lançamento, sob</w:t>
      </w:r>
      <w:r w:rsidR="00E6172F">
        <w:rPr>
          <w14:shadow w14:blurRad="50800" w14:dist="38100" w14:dir="2700000" w14:sx="100000" w14:sy="100000" w14:kx="0" w14:ky="0" w14:algn="tl">
            <w14:srgbClr w14:val="000000">
              <w14:alpha w14:val="60000"/>
            </w14:srgbClr>
          </w14:shadow>
        </w:rPr>
        <w:t xml:space="preserve"> a modalidade </w:t>
      </w:r>
      <w:r w:rsidR="00BD5CA7">
        <w:rPr>
          <w14:shadow w14:blurRad="50800" w14:dist="38100" w14:dir="2700000" w14:sx="100000" w14:sy="100000" w14:kx="0" w14:ky="0" w14:algn="tl">
            <w14:srgbClr w14:val="000000">
              <w14:alpha w14:val="60000"/>
            </w14:srgbClr>
          </w14:shadow>
        </w:rPr>
        <w:t xml:space="preserve">daqueles cujos </w:t>
      </w:r>
      <w:r w:rsidR="00BD5CA7" w:rsidRPr="00BD5CA7">
        <w:rPr>
          <w:b/>
          <w:u w:val="single"/>
          <w14:shadow w14:blurRad="50800" w14:dist="38100" w14:dir="2700000" w14:sx="100000" w14:sy="100000" w14:kx="0" w14:ky="0" w14:algn="tl">
            <w14:srgbClr w14:val="000000">
              <w14:alpha w14:val="60000"/>
            </w14:srgbClr>
          </w14:shadow>
        </w:rPr>
        <w:t>lançamentos</w:t>
      </w:r>
      <w:r w:rsidR="00E6172F" w:rsidRPr="00E6172F">
        <w:rPr>
          <w:b/>
          <w14:shadow w14:blurRad="50800" w14:dist="38100" w14:dir="2700000" w14:sx="100000" w14:sy="100000" w14:kx="0" w14:ky="0" w14:algn="tl">
            <w14:srgbClr w14:val="000000">
              <w14:alpha w14:val="60000"/>
            </w14:srgbClr>
          </w14:shadow>
        </w:rPr>
        <w:t xml:space="preserve"> </w:t>
      </w:r>
      <w:r w:rsidR="00E6172F" w:rsidRPr="00BD5CA7">
        <w:rPr>
          <w14:shadow w14:blurRad="50800" w14:dist="38100" w14:dir="2700000" w14:sx="100000" w14:sy="100000" w14:kx="0" w14:ky="0" w14:algn="tl">
            <w14:srgbClr w14:val="000000">
              <w14:alpha w14:val="60000"/>
            </w14:srgbClr>
          </w14:shadow>
        </w:rPr>
        <w:t>se faz</w:t>
      </w:r>
      <w:r w:rsidR="00E6172F" w:rsidRPr="00E6172F">
        <w:rPr>
          <w:b/>
          <w14:shadow w14:blurRad="50800" w14:dist="38100" w14:dir="2700000" w14:sx="100000" w14:sy="100000" w14:kx="0" w14:ky="0" w14:algn="tl">
            <w14:srgbClr w14:val="000000">
              <w14:alpha w14:val="60000"/>
            </w14:srgbClr>
          </w14:shadow>
        </w:rPr>
        <w:t xml:space="preserve"> </w:t>
      </w:r>
      <w:r w:rsidRPr="00BD5CA7">
        <w:rPr>
          <w:b/>
          <w:u w:val="words"/>
          <w14:shadow w14:blurRad="50800" w14:dist="38100" w14:dir="2700000" w14:sx="100000" w14:sy="100000" w14:kx="0" w14:ky="0" w14:algn="tl">
            <w14:srgbClr w14:val="000000">
              <w14:alpha w14:val="60000"/>
            </w14:srgbClr>
          </w14:shadow>
        </w:rPr>
        <w:t>de ofício</w:t>
      </w:r>
      <w:r>
        <w:rPr>
          <w14:shadow w14:blurRad="50800" w14:dist="38100" w14:dir="2700000" w14:sx="100000" w14:sy="100000" w14:kx="0" w14:ky="0" w14:algn="tl">
            <w14:srgbClr w14:val="000000">
              <w14:alpha w14:val="60000"/>
            </w14:srgbClr>
          </w14:shadow>
        </w:rPr>
        <w:t xml:space="preserve">, pela própria Autoridade Administrativa. </w:t>
      </w:r>
    </w:p>
    <w:p w:rsidR="009D602A" w:rsidRDefault="0074600F" w:rsidP="00321702">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ab/>
      </w:r>
      <w:r w:rsidR="00BD5CA7">
        <w:rPr>
          <w14:shadow w14:blurRad="50800" w14:dist="38100" w14:dir="2700000" w14:sx="100000" w14:sy="100000" w14:kx="0" w14:ky="0" w14:algn="tl">
            <w14:srgbClr w14:val="000000">
              <w14:alpha w14:val="60000"/>
            </w14:srgbClr>
          </w14:shadow>
        </w:rPr>
        <w:t xml:space="preserve">Desse modo, quanto ao marco inicial da contagem prescricional, nessa modalidade de imposto, </w:t>
      </w:r>
      <w:r w:rsidR="007B0B5E">
        <w:rPr>
          <w14:shadow w14:blurRad="50800" w14:dist="38100" w14:dir="2700000" w14:sx="100000" w14:sy="100000" w14:kx="0" w14:ky="0" w14:algn="tl">
            <w14:srgbClr w14:val="000000">
              <w14:alpha w14:val="60000"/>
            </w14:srgbClr>
          </w14:shadow>
        </w:rPr>
        <w:t xml:space="preserve">o prazo se inicia </w:t>
      </w:r>
      <w:r w:rsidR="00350E20">
        <w:rPr>
          <w14:shadow w14:blurRad="50800" w14:dist="38100" w14:dir="2700000" w14:sx="100000" w14:sy="100000" w14:kx="0" w14:ky="0" w14:algn="tl">
            <w14:srgbClr w14:val="000000">
              <w14:alpha w14:val="60000"/>
            </w14:srgbClr>
          </w14:shadow>
        </w:rPr>
        <w:t>com o envio do carnê:</w:t>
      </w:r>
    </w:p>
    <w:p w:rsidR="00350E20" w:rsidRDefault="009D233C" w:rsidP="009D233C">
      <w:pPr>
        <w:pStyle w:val="Jurisprudncia"/>
        <w:rPr>
          <w14:shadow w14:blurRad="50800" w14:dist="38100" w14:dir="2700000" w14:sx="100000" w14:sy="100000" w14:kx="0" w14:ky="0" w14:algn="tl">
            <w14:srgbClr w14:val="000000">
              <w14:alpha w14:val="60000"/>
            </w14:srgbClr>
          </w14:shadow>
        </w:rPr>
      </w:pPr>
      <w:r w:rsidRPr="009D233C">
        <w:rPr>
          <w:b/>
          <w:u w:val="single"/>
          <w14:shadow w14:blurRad="50800" w14:dist="38100" w14:dir="2700000" w14:sx="100000" w14:sy="100000" w14:kx="0" w14:ky="0" w14:algn="tl">
            <w14:srgbClr w14:val="000000">
              <w14:alpha w14:val="60000"/>
            </w14:srgbClr>
          </w14:shadow>
        </w:rPr>
        <w:t>STJ, Súmula 397</w:t>
      </w:r>
      <w:r>
        <w:rPr>
          <w14:shadow w14:blurRad="50800" w14:dist="38100" w14:dir="2700000" w14:sx="100000" w14:sy="100000" w14:kx="0" w14:ky="0" w14:algn="tl">
            <w14:srgbClr w14:val="000000">
              <w14:alpha w14:val="60000"/>
            </w14:srgbClr>
          </w14:shadow>
        </w:rPr>
        <w:t xml:space="preserve"> - </w:t>
      </w:r>
      <w:r w:rsidRPr="009D233C">
        <w:rPr>
          <w14:shadow w14:blurRad="50800" w14:dist="38100" w14:dir="2700000" w14:sx="100000" w14:sy="100000" w14:kx="0" w14:ky="0" w14:algn="tl">
            <w14:srgbClr w14:val="000000">
              <w14:alpha w14:val="60000"/>
            </w14:srgbClr>
          </w14:shadow>
        </w:rPr>
        <w:t xml:space="preserve">O contribuinte do IPTU é notificado do lançamento pelo </w:t>
      </w:r>
      <w:r>
        <w:rPr>
          <w14:shadow w14:blurRad="50800" w14:dist="38100" w14:dir="2700000" w14:sx="100000" w14:sy="100000" w14:kx="0" w14:ky="0" w14:algn="tl">
            <w14:srgbClr w14:val="000000">
              <w14:alpha w14:val="60000"/>
            </w14:srgbClr>
          </w14:shadow>
        </w:rPr>
        <w:t>envio do carnê ao seu endereço.</w:t>
      </w:r>
    </w:p>
    <w:p w:rsidR="001B01E8" w:rsidRDefault="001B01E8" w:rsidP="00321702">
      <w:pPr>
        <w:rPr>
          <w14:shadow w14:blurRad="50800" w14:dist="38100" w14:dir="2700000" w14:sx="100000" w14:sy="100000" w14:kx="0" w14:ky="0" w14:algn="tl">
            <w14:srgbClr w14:val="000000">
              <w14:alpha w14:val="60000"/>
            </w14:srgbClr>
          </w14:shadow>
        </w:rPr>
      </w:pPr>
    </w:p>
    <w:p w:rsidR="002825A3" w:rsidRDefault="002825A3" w:rsidP="00321702">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ab/>
        <w:t xml:space="preserve">De mais a mais, não sendo possível </w:t>
      </w:r>
      <w:r w:rsidR="00C3113F">
        <w:rPr>
          <w14:shadow w14:blurRad="50800" w14:dist="38100" w14:dir="2700000" w14:sx="100000" w14:sy="100000" w14:kx="0" w14:ky="0" w14:algn="tl">
            <w14:srgbClr w14:val="000000">
              <w14:alpha w14:val="60000"/>
            </w14:srgbClr>
          </w14:shadow>
        </w:rPr>
        <w:t xml:space="preserve">aferir-se a data do envio do carnê, tem-se entendido, como termo principiante </w:t>
      </w:r>
      <w:r w:rsidR="00565A4F">
        <w:rPr>
          <w14:shadow w14:blurRad="50800" w14:dist="38100" w14:dir="2700000" w14:sx="100000" w14:sy="100000" w14:kx="0" w14:ky="0" w14:algn="tl">
            <w14:srgbClr w14:val="000000">
              <w14:alpha w14:val="60000"/>
            </w14:srgbClr>
          </w14:shadow>
        </w:rPr>
        <w:t xml:space="preserve">prescricional, </w:t>
      </w:r>
      <w:r w:rsidRPr="002825A3">
        <w:rPr>
          <w14:shadow w14:blurRad="50800" w14:dist="38100" w14:dir="2700000" w14:sx="100000" w14:sy="100000" w14:kx="0" w14:ky="0" w14:algn="tl">
            <w14:srgbClr w14:val="000000">
              <w14:alpha w14:val="60000"/>
            </w14:srgbClr>
          </w14:shadow>
        </w:rPr>
        <w:t>o primeiro dia útil do ano referente ao lançamento do imposto</w:t>
      </w:r>
      <w:r w:rsidR="00565A4F">
        <w:rPr>
          <w14:shadow w14:blurRad="50800" w14:dist="38100" w14:dir="2700000" w14:sx="100000" w14:sy="100000" w14:kx="0" w14:ky="0" w14:algn="tl">
            <w14:srgbClr w14:val="000000">
              <w14:alpha w14:val="60000"/>
            </w14:srgbClr>
          </w14:shadow>
        </w:rPr>
        <w:t>.</w:t>
      </w:r>
      <w:r w:rsidR="00A013F4">
        <w:rPr>
          <w14:shadow w14:blurRad="50800" w14:dist="38100" w14:dir="2700000" w14:sx="100000" w14:sy="100000" w14:kx="0" w14:ky="0" w14:algn="tl">
            <w14:srgbClr w14:val="000000">
              <w14:alpha w14:val="60000"/>
            </w14:srgbClr>
          </w14:shadow>
        </w:rPr>
        <w:t xml:space="preserve"> (</w:t>
      </w:r>
      <w:r w:rsidR="00A013F4" w:rsidRPr="00A013F4">
        <w:rPr>
          <w:b/>
          <w14:shadow w14:blurRad="50800" w14:dist="38100" w14:dir="2700000" w14:sx="100000" w14:sy="100000" w14:kx="0" w14:ky="0" w14:algn="tl">
            <w14:srgbClr w14:val="000000">
              <w14:alpha w14:val="60000"/>
            </w14:srgbClr>
          </w14:shadow>
        </w:rPr>
        <w:t>CTN, art. 174</w:t>
      </w:r>
      <w:r w:rsidR="00A013F4">
        <w:rPr>
          <w14:shadow w14:blurRad="50800" w14:dist="38100" w14:dir="2700000" w14:sx="100000" w14:sy="100000" w14:kx="0" w14:ky="0" w14:algn="tl">
            <w14:srgbClr w14:val="000000">
              <w14:alpha w14:val="60000"/>
            </w14:srgbClr>
          </w14:shadow>
        </w:rPr>
        <w:t>)</w:t>
      </w:r>
    </w:p>
    <w:p w:rsidR="00795E16" w:rsidRDefault="00565A4F" w:rsidP="00321702">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ab/>
        <w:t>Nesse sentido:</w:t>
      </w:r>
    </w:p>
    <w:p w:rsidR="001E1865" w:rsidRDefault="001E1865" w:rsidP="00321702">
      <w:pPr>
        <w:rPr>
          <w14:shadow w14:blurRad="50800" w14:dist="38100" w14:dir="2700000" w14:sx="100000" w14:sy="100000" w14:kx="0" w14:ky="0" w14:algn="tl">
            <w14:srgbClr w14:val="000000">
              <w14:alpha w14:val="60000"/>
            </w14:srgbClr>
          </w14:shadow>
        </w:rPr>
      </w:pPr>
    </w:p>
    <w:p w:rsidR="001E1865" w:rsidRDefault="001E1865" w:rsidP="00321702">
      <w:pPr>
        <w:rPr>
          <w14:shadow w14:blurRad="50800" w14:dist="38100" w14:dir="2700000" w14:sx="100000" w14:sy="100000" w14:kx="0" w14:ky="0" w14:algn="tl">
            <w14:srgbClr w14:val="000000">
              <w14:alpha w14:val="60000"/>
            </w14:srgbClr>
          </w14:shadow>
        </w:rPr>
      </w:pPr>
    </w:p>
    <w:p w:rsidR="00D802F7" w:rsidRPr="00D802F7" w:rsidRDefault="00EE0A70" w:rsidP="00D802F7">
      <w:pPr>
        <w:pStyle w:val="Jurisprudncia"/>
        <w:rPr>
          <w:b/>
          <w14:shadow w14:blurRad="50800" w14:dist="38100" w14:dir="2700000" w14:sx="100000" w14:sy="100000" w14:kx="0" w14:ky="0" w14:algn="tl">
            <w14:srgbClr w14:val="000000">
              <w14:alpha w14:val="60000"/>
            </w14:srgbClr>
          </w14:shadow>
        </w:rPr>
      </w:pPr>
      <w:r w:rsidRPr="00D802F7">
        <w:rPr>
          <w:b/>
          <w14:shadow w14:blurRad="50800" w14:dist="38100" w14:dir="2700000" w14:sx="100000" w14:sy="100000" w14:kx="0" w14:ky="0" w14:algn="tl">
            <w14:srgbClr w14:val="000000">
              <w14:alpha w14:val="60000"/>
            </w14:srgbClr>
          </w14:shadow>
        </w:rPr>
        <w:t xml:space="preserve">PROCESSO. 0005978-12.2007.8.06.0117 - APELAÇÃOAPELANTE. MUNICÍPIO DE MARACANAUAPELADO. PACEL - PAPEL, CARTÃO E EMBALAGENS LTDAAPELADO. PACEL - PAPEL, CARTÃO E EMBALAGENS LTDAAPELAÇÃO CÍVEL. TRIBUTÁRIO. PROCESSUAL CIVIL. EXECUÇÃO FISCAL. IPTU. PRESCRIÇÃO DO CRÉDITO TRIBUTÁRIO. AUSÊNCIA DE PROVA DA NOTIFICAÇÃO DO DEVEDOR. TERMO INICIAL DO PRAZO PRESCRICIONAL COMO SENDO O INÍCIO DO RESPECTIVO EXERCÍCIO FISCAL. PRESCRIÇÃO RECONHECIDA DE OFÍCIO. CTN ART. 156, V E ART. 174. RECURSO CONHECIDO E DESPROVIDO. SENTENÇA REFORMADA DE OFÍCIO. </w:t>
      </w:r>
    </w:p>
    <w:p w:rsidR="00EE0A70" w:rsidRDefault="00EE0A70" w:rsidP="00D802F7">
      <w:pPr>
        <w:pStyle w:val="Jurisprudncia"/>
        <w:rPr>
          <w14:shadow w14:blurRad="50800" w14:dist="38100" w14:dir="2700000" w14:sx="100000" w14:sy="100000" w14:kx="0" w14:ky="0" w14:algn="tl">
            <w14:srgbClr w14:val="000000">
              <w14:alpha w14:val="60000"/>
            </w14:srgbClr>
          </w14:shadow>
        </w:rPr>
      </w:pPr>
      <w:r w:rsidRPr="00EE0A70">
        <w:rPr>
          <w14:shadow w14:blurRad="50800" w14:dist="38100" w14:dir="2700000" w14:sx="100000" w14:sy="100000" w14:kx="0" w14:ky="0" w14:algn="tl">
            <w14:srgbClr w14:val="000000">
              <w14:alpha w14:val="60000"/>
            </w14:srgbClr>
          </w14:shadow>
        </w:rPr>
        <w:t xml:space="preserve">1. Sendo o imposto territorial urbano - IPTU sujeito a lançamento de ofício, tem-se que o termo inicial de sua constituição e da fluência do prazo prescricional para sua cobrança é a data da notificação do lançamento ao contribuinte, referente a remessa do carnê para pagamento do IPTU enviado ao endereço do contribuinte, como assim determina a Súmula nº 397 do STJ. 2. Não havendo prova da data de envio do carnê ao executado, considera-se o primeiro dia útil do ano referente ao lançamento do imposto (ano de 2002), como o prazo a partir do qual fluirá o lapso prescricional de 5 (cinco) anos para a cobrança de débito tributário. 3. Tratando-se de dívida originária de débito tributário relativa ao IPTU do ano de 2002, o prazo se iniciou no dia 01 de janeiro de 2002, entretanto, o município de </w:t>
      </w:r>
      <w:proofErr w:type="spellStart"/>
      <w:r w:rsidRPr="00EE0A70">
        <w:rPr>
          <w14:shadow w14:blurRad="50800" w14:dist="38100" w14:dir="2700000" w14:sx="100000" w14:sy="100000" w14:kx="0" w14:ky="0" w14:algn="tl">
            <w14:srgbClr w14:val="000000">
              <w14:alpha w14:val="60000"/>
            </w14:srgbClr>
          </w14:shadow>
        </w:rPr>
        <w:t>maracanaú</w:t>
      </w:r>
      <w:proofErr w:type="spellEnd"/>
      <w:r w:rsidRPr="00EE0A70">
        <w:rPr>
          <w14:shadow w14:blurRad="50800" w14:dist="38100" w14:dir="2700000" w14:sx="100000" w14:sy="100000" w14:kx="0" w14:ky="0" w14:algn="tl">
            <w14:srgbClr w14:val="000000">
              <w14:alpha w14:val="60000"/>
            </w14:srgbClr>
          </w14:shadow>
        </w:rPr>
        <w:t xml:space="preserve"> somente interpôs a ação de execução fiscal em 28 de dezembro de 2007, mais de cinco anos decorridos da constituição do crédito tributário, restando configurada a prescrição. 4. Embora tenha o magistrado a quo julgado o processo extinto sem resolução de mérito, sendo a prescrição matéria prejudicial esta deve ser reconhecida e decretada, extinguindo-se o feito com julgamento de mérito, nos termos do art. 156, V, e art. 174 do CTN, c/c art. 487, II do CPC/2015. 5. Isso posto, conheço da apelação, mas para negar-lhe provimento, reformando a sentença adversada para decretar, de ofício, a prescrição e extinguir o processo com julgamento de mérito. (TJCE; APL 0005978-12.2007.8.06.0117; Segunda Câmara de Direito Público; Relª Desª Maria </w:t>
      </w:r>
      <w:proofErr w:type="spellStart"/>
      <w:r w:rsidRPr="00EE0A70">
        <w:rPr>
          <w14:shadow w14:blurRad="50800" w14:dist="38100" w14:dir="2700000" w14:sx="100000" w14:sy="100000" w14:kx="0" w14:ky="0" w14:algn="tl">
            <w14:srgbClr w14:val="000000">
              <w14:alpha w14:val="60000"/>
            </w14:srgbClr>
          </w14:shadow>
        </w:rPr>
        <w:t>Iraneide</w:t>
      </w:r>
      <w:proofErr w:type="spellEnd"/>
      <w:r w:rsidRPr="00EE0A70">
        <w:rPr>
          <w14:shadow w14:blurRad="50800" w14:dist="38100" w14:dir="2700000" w14:sx="100000" w14:sy="100000" w14:kx="0" w14:ky="0" w14:algn="tl">
            <w14:srgbClr w14:val="000000">
              <w14:alpha w14:val="60000"/>
            </w14:srgbClr>
          </w14:shadow>
        </w:rPr>
        <w:t xml:space="preserve"> Moura Silva; DJCE 09/11/2017; Pág. 11)</w:t>
      </w:r>
    </w:p>
    <w:p w:rsidR="00EE0A70" w:rsidRDefault="00EE0A70" w:rsidP="00321702">
      <w:pPr>
        <w:rPr>
          <w14:shadow w14:blurRad="50800" w14:dist="38100" w14:dir="2700000" w14:sx="100000" w14:sy="100000" w14:kx="0" w14:ky="0" w14:algn="tl">
            <w14:srgbClr w14:val="000000">
              <w14:alpha w14:val="60000"/>
            </w14:srgbClr>
          </w14:shadow>
        </w:rPr>
      </w:pPr>
    </w:p>
    <w:p w:rsidR="00D802F7" w:rsidRPr="00D802F7" w:rsidRDefault="00EE0A70" w:rsidP="00D802F7">
      <w:pPr>
        <w:pStyle w:val="Jurisprudncia"/>
        <w:rPr>
          <w:b/>
          <w14:shadow w14:blurRad="50800" w14:dist="38100" w14:dir="2700000" w14:sx="100000" w14:sy="100000" w14:kx="0" w14:ky="0" w14:algn="tl">
            <w14:srgbClr w14:val="000000">
              <w14:alpha w14:val="60000"/>
            </w14:srgbClr>
          </w14:shadow>
        </w:rPr>
      </w:pPr>
      <w:r w:rsidRPr="00D802F7">
        <w:rPr>
          <w:b/>
          <w14:shadow w14:blurRad="50800" w14:dist="38100" w14:dir="2700000" w14:sx="100000" w14:sy="100000" w14:kx="0" w14:ky="0" w14:algn="tl">
            <w14:srgbClr w14:val="000000">
              <w14:alpha w14:val="60000"/>
            </w14:srgbClr>
          </w14:shadow>
        </w:rPr>
        <w:t xml:space="preserve">TRIBUTÁRIO. EXECUÇÃO FISCAL. TAXA DE LOCALIZAÇÃO E FUNCIONAMENTO. AJUIZAMENTO TARDIO DA AÇÃO. DECURSO DE MAIS DE 5 (CINCO) ANOS ENTRE A DATA DA CONSTITUIÇÃO DEFINITIV A DO CRÉDITO E A PROPOSITURA DA AÇÃO. NORMA PREVISTA NO CAPUT DO ART. 174 DO CTN. PRESCRIÇÃO DA PRETENSÃO EXECUTÓRIA. RECURSO DESPROVIDO. </w:t>
      </w:r>
    </w:p>
    <w:p w:rsidR="00EE0A70" w:rsidRDefault="00EE0A70" w:rsidP="00D802F7">
      <w:pPr>
        <w:pStyle w:val="Jurisprudncia"/>
        <w:rPr>
          <w14:shadow w14:blurRad="50800" w14:dist="38100" w14:dir="2700000" w14:sx="100000" w14:sy="100000" w14:kx="0" w14:ky="0" w14:algn="tl">
            <w14:srgbClr w14:val="000000">
              <w14:alpha w14:val="60000"/>
            </w14:srgbClr>
          </w14:shadow>
        </w:rPr>
      </w:pPr>
      <w:r w:rsidRPr="00EE0A70">
        <w:rPr>
          <w14:shadow w14:blurRad="50800" w14:dist="38100" w14:dir="2700000" w14:sx="100000" w14:sy="100000" w14:kx="0" w14:ky="0" w14:algn="tl">
            <w14:srgbClr w14:val="000000">
              <w14:alpha w14:val="60000"/>
            </w14:srgbClr>
          </w14:shadow>
        </w:rPr>
        <w:t xml:space="preserve">Em relação à constituição definitiva do crédito tributário, no caso de taxa de licença de localização e funcionamento, aplica-se o entendimento firmado para IPTU, nos termos da Súmula nº 397 do STJ, "perfaz-se com o simples envio do carnê ao endereço do contribuinte, cujo termo a quo para contagem do lustro legal é a data de vencimento previsto no carnê de pagamento, quando, então, surge a pretensão executória para a Fazenda" (RESP 86.372, Min. João Otávio de Noronha; RESP n. 707.699, Min. Castro Meira; RESP n. 1.111.124, Min. </w:t>
      </w:r>
      <w:proofErr w:type="spellStart"/>
      <w:r w:rsidRPr="00EE0A70">
        <w:rPr>
          <w14:shadow w14:blurRad="50800" w14:dist="38100" w14:dir="2700000" w14:sx="100000" w14:sy="100000" w14:kx="0" w14:ky="0" w14:algn="tl">
            <w14:srgbClr w14:val="000000">
              <w14:alpha w14:val="60000"/>
            </w14:srgbClr>
          </w14:shadow>
        </w:rPr>
        <w:t>Teori</w:t>
      </w:r>
      <w:proofErr w:type="spellEnd"/>
      <w:r w:rsidRPr="00EE0A70">
        <w:rPr>
          <w14:shadow w14:blurRad="50800" w14:dist="38100" w14:dir="2700000" w14:sx="100000" w14:sy="100000" w14:kx="0" w14:ky="0" w14:algn="tl">
            <w14:srgbClr w14:val="000000">
              <w14:alpha w14:val="60000"/>
            </w14:srgbClr>
          </w14:shadow>
        </w:rPr>
        <w:t xml:space="preserve"> Albino Zavascki). (TJSC, Apelação Cível n. 0005252-07.2007.8.24.0030, de Imbituba, Rel. Des. Francisco Oliveira Neto, j. 04-04-2017). (TJSC; AI 4006779-64.2017.8.24.0000; Herval d´Oeste; Segunda Câmara de Direito Público; Rel. Des. Francisco Oliveira Neto; DJSC 06/11/2017; Pag. 436)</w:t>
      </w:r>
    </w:p>
    <w:p w:rsidR="00EE0A70" w:rsidRDefault="00EE0A70" w:rsidP="00321702">
      <w:pPr>
        <w:rPr>
          <w14:shadow w14:blurRad="50800" w14:dist="38100" w14:dir="2700000" w14:sx="100000" w14:sy="100000" w14:kx="0" w14:ky="0" w14:algn="tl">
            <w14:srgbClr w14:val="000000">
              <w14:alpha w14:val="60000"/>
            </w14:srgbClr>
          </w14:shadow>
        </w:rPr>
      </w:pPr>
    </w:p>
    <w:p w:rsidR="00D802F7" w:rsidRPr="00D802F7" w:rsidRDefault="00EE0A70" w:rsidP="00D802F7">
      <w:pPr>
        <w:pStyle w:val="Jurisprudncia"/>
        <w:rPr>
          <w:b/>
          <w14:shadow w14:blurRad="50800" w14:dist="38100" w14:dir="2700000" w14:sx="100000" w14:sy="100000" w14:kx="0" w14:ky="0" w14:algn="tl">
            <w14:srgbClr w14:val="000000">
              <w14:alpha w14:val="60000"/>
            </w14:srgbClr>
          </w14:shadow>
        </w:rPr>
      </w:pPr>
      <w:r w:rsidRPr="00D802F7">
        <w:rPr>
          <w:b/>
          <w14:shadow w14:blurRad="50800" w14:dist="38100" w14:dir="2700000" w14:sx="100000" w14:sy="100000" w14:kx="0" w14:ky="0" w14:algn="tl">
            <w14:srgbClr w14:val="000000">
              <w14:alpha w14:val="60000"/>
            </w14:srgbClr>
          </w14:shadow>
        </w:rPr>
        <w:t xml:space="preserve">TRIBUTÁRIO. APELAÇÃO. EXECUÇÃO FISCAL. IPTU. </w:t>
      </w:r>
    </w:p>
    <w:p w:rsidR="00EE0A70" w:rsidRDefault="00EE0A70" w:rsidP="00D802F7">
      <w:pPr>
        <w:pStyle w:val="Jurisprudncia"/>
        <w:rPr>
          <w14:shadow w14:blurRad="50800" w14:dist="38100" w14:dir="2700000" w14:sx="100000" w14:sy="100000" w14:kx="0" w14:ky="0" w14:algn="tl">
            <w14:srgbClr w14:val="000000">
              <w14:alpha w14:val="60000"/>
            </w14:srgbClr>
          </w14:shadow>
        </w:rPr>
      </w:pPr>
      <w:r w:rsidRPr="00EE0A70">
        <w:rPr>
          <w14:shadow w14:blurRad="50800" w14:dist="38100" w14:dir="2700000" w14:sx="100000" w14:sy="100000" w14:kx="0" w14:ky="0" w14:algn="tl">
            <w14:srgbClr w14:val="000000">
              <w14:alpha w14:val="60000"/>
            </w14:srgbClr>
          </w14:shadow>
        </w:rPr>
        <w:t xml:space="preserve">Exercícios de 1997 e 1999. Município de </w:t>
      </w:r>
      <w:proofErr w:type="spellStart"/>
      <w:r w:rsidRPr="00EE0A70">
        <w:rPr>
          <w14:shadow w14:blurRad="50800" w14:dist="38100" w14:dir="2700000" w14:sx="100000" w14:sy="100000" w14:kx="0" w14:ky="0" w14:algn="tl">
            <w14:srgbClr w14:val="000000">
              <w14:alpha w14:val="60000"/>
            </w14:srgbClr>
          </w14:shadow>
        </w:rPr>
        <w:t>arujá</w:t>
      </w:r>
      <w:proofErr w:type="spellEnd"/>
      <w:r w:rsidRPr="00EE0A70">
        <w:rPr>
          <w14:shadow w14:blurRad="50800" w14:dist="38100" w14:dir="2700000" w14:sx="100000" w14:sy="100000" w14:kx="0" w14:ky="0" w14:algn="tl">
            <w14:srgbClr w14:val="000000">
              <w14:alpha w14:val="60000"/>
            </w14:srgbClr>
          </w14:shadow>
        </w:rPr>
        <w:t xml:space="preserve">. Sentença que reconheceu a prescrição intercorrente e julgou extinta a execução fiscal. Apelo do exequente. Ausência de protocolo do recurso. Artigo 92 das normas de serviço da corregedoria geral deste e. Tribunal de justiça que veda aos ofícios de justiça receber petições não encaminhadas pelo setor de protocolo. Dispositivo especificamente direcionado aos ofícios de justiça, não vinculando o julgador. No caso, o município deixou de protocolar a apelação, encartando-a diretamente nos autos, em razão da demora no processamento das petições no cartório da vara de origem. Circunstância excepcional comprovada nos autos que autoriza o conhecimento do recurso. Analogamente, nos autos digitais é o próprio advogado quem insere as petições no sistema, cabendo à serventia somente liberá-las nos autos. Ausência de prejuízo no caso concreto. Existência de elementos nos autos que permitem a aferição da tempestividade. Abertura de vista ao município em 20/02/2017. Autos devolvidos em cartório em 29/03/2017, já com a apelação encartada. Recurso tempestivo. Prescrição. No caso do IPTU, o prazo de cinco anos de prescrição começa a correr da data da notificação ao contribuinte. Caso nos autos não conste a data da notificação ou de seu encaminhamento, outra data pode ser usada que sinalize o término do lançamento, o que a jurisprudência tem escolhido como sendo o dia 1º de janeiro do ano respectivo. Havendo causa interruptiva da prescrição, cuja lista taxativa se encontra no art. 174, parágrafo único, o prazo recomeça da data dessa causa. A interrupção da prescrição retroage à data da propositura da ação. Ocorrendo a prescrição o crédito tributário é extinto. Súmula nº 397 do STJ, recursos especiais representativos de controvérsia 965.361/SC e 1120295/SP. Precedentes do STJ e do TJ/SP. Exercício de 1997. Execução fiscal ajuizada em 01/02/2002. Crédito tributário prescrito antes do ajuizamento da execução fiscal. Prescrição reconhecida. Exercício de 1999. Execução fiscal ajuizada em 01/02/2002, antes da alteração do art. 174 do CTN, que previa a interrupção da prescrição pela citação do devedor. Executado não citado. Município que alegou a celebração de acordo de parcelamento do débito, mas deixou de comprová-la. Ausência de causa interruptiva do lapso prescricional. Inércia do exequente configurada. Inaplicabilidade da Súmula nº 106 do STJ. Prescrição caracterizada. Sentença mantida. Recurso desprovido. (TJSP; APL 0002815-64.2002.8.26.0045; Ac. 10921794; Arujá; Décima Quinta Câmara de Direito Público; Rel. Des. Eurípedes </w:t>
      </w:r>
      <w:proofErr w:type="spellStart"/>
      <w:r w:rsidRPr="00EE0A70">
        <w:rPr>
          <w14:shadow w14:blurRad="50800" w14:dist="38100" w14:dir="2700000" w14:sx="100000" w14:sy="100000" w14:kx="0" w14:ky="0" w14:algn="tl">
            <w14:srgbClr w14:val="000000">
              <w14:alpha w14:val="60000"/>
            </w14:srgbClr>
          </w14:shadow>
        </w:rPr>
        <w:t>Faim</w:t>
      </w:r>
      <w:proofErr w:type="spellEnd"/>
      <w:r w:rsidRPr="00EE0A70">
        <w:rPr>
          <w14:shadow w14:blurRad="50800" w14:dist="38100" w14:dir="2700000" w14:sx="100000" w14:sy="100000" w14:kx="0" w14:ky="0" w14:algn="tl">
            <w14:srgbClr w14:val="000000">
              <w14:alpha w14:val="60000"/>
            </w14:srgbClr>
          </w14:shadow>
        </w:rPr>
        <w:t xml:space="preserve">; </w:t>
      </w:r>
      <w:proofErr w:type="spellStart"/>
      <w:r w:rsidRPr="00EE0A70">
        <w:rPr>
          <w14:shadow w14:blurRad="50800" w14:dist="38100" w14:dir="2700000" w14:sx="100000" w14:sy="100000" w14:kx="0" w14:ky="0" w14:algn="tl">
            <w14:srgbClr w14:val="000000">
              <w14:alpha w14:val="60000"/>
            </w14:srgbClr>
          </w14:shadow>
        </w:rPr>
        <w:t>Julg</w:t>
      </w:r>
      <w:proofErr w:type="spellEnd"/>
      <w:r w:rsidRPr="00EE0A70">
        <w:rPr>
          <w14:shadow w14:blurRad="50800" w14:dist="38100" w14:dir="2700000" w14:sx="100000" w14:sy="100000" w14:kx="0" w14:ky="0" w14:algn="tl">
            <w14:srgbClr w14:val="000000">
              <w14:alpha w14:val="60000"/>
            </w14:srgbClr>
          </w14:shadow>
        </w:rPr>
        <w:t>. 19/10/2017; DJESP 01/11/2017; Pág. 3259)</w:t>
      </w:r>
    </w:p>
    <w:p w:rsidR="00F83C06" w:rsidRDefault="00F83C06" w:rsidP="00321702">
      <w:pPr>
        <w:rPr>
          <w14:shadow w14:blurRad="50800" w14:dist="38100" w14:dir="2700000" w14:sx="100000" w14:sy="100000" w14:kx="0" w14:ky="0" w14:algn="tl">
            <w14:srgbClr w14:val="000000">
              <w14:alpha w14:val="60000"/>
            </w14:srgbClr>
          </w14:shadow>
        </w:rPr>
      </w:pPr>
    </w:p>
    <w:p w:rsidR="007152CF" w:rsidRDefault="007152CF" w:rsidP="00905172">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ab/>
        <w:t>Desse modo, vê-se que a Fazenda Pública ajuizou a demanda executiva em 00/11/2222. É dizer, nessa data, o crédito perseguido já havia sido fulmi</w:t>
      </w:r>
      <w:r w:rsidR="00335F5E">
        <w:rPr>
          <w14:shadow w14:blurRad="50800" w14:dist="38100" w14:dir="2700000" w14:sx="100000" w14:sy="100000" w14:kx="0" w14:ky="0" w14:algn="tl">
            <w14:srgbClr w14:val="000000">
              <w14:alpha w14:val="60000"/>
            </w14:srgbClr>
          </w14:shadow>
        </w:rPr>
        <w:t xml:space="preserve">nado pela prescrição ordinária, posto que a cobrança fora feita </w:t>
      </w:r>
      <w:r w:rsidR="00335F5E" w:rsidRPr="00AB6323">
        <w:rPr>
          <w:b/>
          <w14:shadow w14:blurRad="50800" w14:dist="38100" w14:dir="2700000" w14:sx="100000" w14:sy="100000" w14:kx="0" w14:ky="0" w14:algn="tl">
            <w14:srgbClr w14:val="000000">
              <w14:alpha w14:val="60000"/>
            </w14:srgbClr>
          </w14:shadow>
        </w:rPr>
        <w:t xml:space="preserve">quando </w:t>
      </w:r>
      <w:r w:rsidR="00AB6323" w:rsidRPr="00AB6323">
        <w:rPr>
          <w:b/>
          <w14:shadow w14:blurRad="50800" w14:dist="38100" w14:dir="2700000" w14:sx="100000" w14:sy="100000" w14:kx="0" w14:ky="0" w14:algn="tl">
            <w14:srgbClr w14:val="000000">
              <w14:alpha w14:val="60000"/>
            </w14:srgbClr>
          </w14:shadow>
        </w:rPr>
        <w:t xml:space="preserve">já </w:t>
      </w:r>
      <w:r w:rsidR="00335F5E" w:rsidRPr="00AB6323">
        <w:rPr>
          <w:b/>
          <w14:shadow w14:blurRad="50800" w14:dist="38100" w14:dir="2700000" w14:sx="100000" w14:sy="100000" w14:kx="0" w14:ky="0" w14:algn="tl">
            <w14:srgbClr w14:val="000000">
              <w14:alpha w14:val="60000"/>
            </w14:srgbClr>
          </w14:shadow>
        </w:rPr>
        <w:t>ultrapassados cinco (5) anos da constituição definitiva do crédito tributário</w:t>
      </w:r>
      <w:r w:rsidR="00335F5E">
        <w:rPr>
          <w14:shadow w14:blurRad="50800" w14:dist="38100" w14:dir="2700000" w14:sx="100000" w14:sy="100000" w14:kx="0" w14:ky="0" w14:algn="tl">
            <w14:srgbClr w14:val="000000">
              <w14:alpha w14:val="60000"/>
            </w14:srgbClr>
          </w14:shadow>
        </w:rPr>
        <w:t xml:space="preserve">. </w:t>
      </w:r>
    </w:p>
    <w:p w:rsidR="00215BE7" w:rsidRDefault="00AB6323" w:rsidP="00905172">
      <w:pPr>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ab/>
        <w:t>Na hipótese, uma vez que não há nos autos prova da entrega do carnê, o prazo se iniciou em 22/33</w:t>
      </w:r>
      <w:r w:rsidR="00E042D0">
        <w:rPr>
          <w14:shadow w14:blurRad="50800" w14:dist="38100" w14:dir="2700000" w14:sx="100000" w14:sy="100000" w14:kx="0" w14:ky="0" w14:algn="tl">
            <w14:srgbClr w14:val="000000">
              <w14:alpha w14:val="60000"/>
            </w14:srgbClr>
          </w14:shadow>
        </w:rPr>
        <w:t xml:space="preserve">/0000. Essa data deve ser considerada, mormente </w:t>
      </w:r>
      <w:r w:rsidR="00E70B03">
        <w:rPr>
          <w14:shadow w14:blurRad="50800" w14:dist="38100" w14:dir="2700000" w14:sx="100000" w14:sy="100000" w14:kx="0" w14:ky="0" w14:algn="tl">
            <w14:srgbClr w14:val="000000">
              <w14:alpha w14:val="60000"/>
            </w14:srgbClr>
          </w14:shadow>
        </w:rPr>
        <w:t xml:space="preserve">por ser </w:t>
      </w:r>
      <w:r w:rsidR="00823712" w:rsidRPr="00CA4A2C">
        <w:rPr>
          <w:b/>
          <w14:shadow w14:blurRad="50800" w14:dist="38100" w14:dir="2700000" w14:sx="100000" w14:sy="100000" w14:kx="0" w14:ky="0" w14:algn="tl">
            <w14:srgbClr w14:val="000000">
              <w14:alpha w14:val="60000"/>
            </w14:srgbClr>
          </w14:shadow>
        </w:rPr>
        <w:t>o primeiro dia útil do ano referente ao lançamento do imposto</w:t>
      </w:r>
      <w:r w:rsidR="00823712" w:rsidRPr="00823712">
        <w:rPr>
          <w14:shadow w14:blurRad="50800" w14:dist="38100" w14:dir="2700000" w14:sx="100000" w14:sy="100000" w14:kx="0" w14:ky="0" w14:algn="tl">
            <w14:srgbClr w14:val="000000">
              <w14:alpha w14:val="60000"/>
            </w14:srgbClr>
          </w14:shadow>
        </w:rPr>
        <w:t xml:space="preserve"> </w:t>
      </w:r>
      <w:r w:rsidR="00E70B03">
        <w:rPr>
          <w14:shadow w14:blurRad="50800" w14:dist="38100" w14:dir="2700000" w14:sx="100000" w14:sy="100000" w14:kx="0" w14:ky="0" w14:algn="tl">
            <w14:srgbClr w14:val="000000">
              <w14:alpha w14:val="60000"/>
            </w14:srgbClr>
          </w14:shadow>
        </w:rPr>
        <w:t xml:space="preserve">e, desse modo, </w:t>
      </w:r>
      <w:r w:rsidR="00CA4A2C">
        <w:rPr>
          <w14:shadow w14:blurRad="50800" w14:dist="38100" w14:dir="2700000" w14:sx="100000" w14:sy="100000" w14:kx="0" w14:ky="0" w14:algn="tl">
            <w14:srgbClr w14:val="000000">
              <w14:alpha w14:val="60000"/>
            </w14:srgbClr>
          </w14:shadow>
        </w:rPr>
        <w:t xml:space="preserve">revelando </w:t>
      </w:r>
      <w:r w:rsidR="00CA4A2C" w:rsidRPr="00CA4A2C">
        <w:rPr>
          <w:b/>
          <w14:shadow w14:blurRad="50800" w14:dist="38100" w14:dir="2700000" w14:sx="100000" w14:sy="100000" w14:kx="0" w14:ky="0" w14:algn="tl">
            <w14:srgbClr w14:val="000000">
              <w14:alpha w14:val="60000"/>
            </w14:srgbClr>
          </w14:shadow>
        </w:rPr>
        <w:t>o</w:t>
      </w:r>
      <w:r w:rsidR="00823712" w:rsidRPr="00CA4A2C">
        <w:rPr>
          <w:b/>
          <w14:shadow w14:blurRad="50800" w14:dist="38100" w14:dir="2700000" w14:sx="100000" w14:sy="100000" w14:kx="0" w14:ky="0" w14:algn="tl">
            <w14:srgbClr w14:val="000000">
              <w14:alpha w14:val="60000"/>
            </w14:srgbClr>
          </w14:shadow>
        </w:rPr>
        <w:t xml:space="preserve"> termo inicial do </w:t>
      </w:r>
      <w:r w:rsidR="00823712" w:rsidRPr="00CA4A2C">
        <w:rPr>
          <w:b/>
          <w:u w:val="words"/>
          <w14:shadow w14:blurRad="50800" w14:dist="38100" w14:dir="2700000" w14:sx="100000" w14:sy="100000" w14:kx="0" w14:ky="0" w14:algn="tl">
            <w14:srgbClr w14:val="000000">
              <w14:alpha w14:val="60000"/>
            </w14:srgbClr>
          </w14:shadow>
        </w:rPr>
        <w:t>prazo prescricional quinquenal</w:t>
      </w:r>
      <w:r w:rsidR="00823712" w:rsidRPr="00823712">
        <w:rPr>
          <w14:shadow w14:blurRad="50800" w14:dist="38100" w14:dir="2700000" w14:sx="100000" w14:sy="100000" w14:kx="0" w14:ky="0" w14:algn="tl">
            <w14:srgbClr w14:val="000000">
              <w14:alpha w14:val="60000"/>
            </w14:srgbClr>
          </w14:shadow>
        </w:rPr>
        <w:t xml:space="preserve"> para a cobrança do débito tributário</w:t>
      </w:r>
      <w:r w:rsidR="00CA4A2C">
        <w:rPr>
          <w14:shadow w14:blurRad="50800" w14:dist="38100" w14:dir="2700000" w14:sx="100000" w14:sy="100000" w14:kx="0" w14:ky="0" w14:algn="tl">
            <w14:srgbClr w14:val="000000">
              <w14:alpha w14:val="60000"/>
            </w14:srgbClr>
          </w14:shadow>
        </w:rPr>
        <w:t xml:space="preserve"> em espécie. </w:t>
      </w:r>
    </w:p>
    <w:p w:rsidR="00892415" w:rsidRPr="00905172" w:rsidRDefault="00892415" w:rsidP="00905172">
      <w:pPr>
        <w:rPr>
          <w14:shadow w14:blurRad="50800" w14:dist="38100" w14:dir="2700000" w14:sx="100000" w14:sy="100000" w14:kx="0" w14:ky="0" w14:algn="tl">
            <w14:srgbClr w14:val="000000">
              <w14:alpha w14:val="60000"/>
            </w14:srgbClr>
          </w14:shadow>
        </w:rPr>
      </w:pPr>
      <w:bookmarkStart w:id="0" w:name="_GoBack"/>
      <w:bookmarkEnd w:id="0"/>
    </w:p>
    <w:p w:rsidR="00905172" w:rsidRPr="00905172" w:rsidRDefault="00905172" w:rsidP="00905172">
      <w:pPr>
        <w:keepNext/>
        <w:pBdr>
          <w:top w:val="double" w:sz="6" w:space="1" w:color="auto"/>
          <w:bottom w:val="double" w:sz="6" w:space="1" w:color="auto"/>
        </w:pBdr>
        <w:shd w:val="pct5" w:color="auto" w:fill="auto"/>
        <w:tabs>
          <w:tab w:val="clear" w:pos="2268"/>
        </w:tabs>
        <w:spacing w:after="0"/>
        <w:jc w:val="center"/>
        <w:outlineLvl w:val="1"/>
        <w:rPr>
          <w:rFonts w:ascii="Arial Rounded MT Bold" w:hAnsi="Arial Rounded MT Bold"/>
          <w:b/>
          <w:color w:val="000000"/>
          <w:sz w:val="24"/>
          <w14:shadow w14:blurRad="50800" w14:dist="38100" w14:dir="2700000" w14:sx="100000" w14:sy="100000" w14:kx="0" w14:ky="0" w14:algn="tl">
            <w14:srgbClr w14:val="000000">
              <w14:alpha w14:val="60000"/>
            </w14:srgbClr>
          </w14:shadow>
        </w:rPr>
      </w:pPr>
      <w:r w:rsidRPr="00905172">
        <w:rPr>
          <w:rFonts w:ascii="Arial Rounded MT Bold" w:hAnsi="Arial Rounded MT Bold"/>
          <w:b/>
          <w:color w:val="000000"/>
          <w:sz w:val="24"/>
          <w14:shadow w14:blurRad="50800" w14:dist="38100" w14:dir="2700000" w14:sx="100000" w14:sy="100000" w14:kx="0" w14:ky="0" w14:algn="tl">
            <w14:srgbClr w14:val="000000">
              <w14:alpha w14:val="60000"/>
            </w14:srgbClr>
          </w14:shadow>
        </w:rPr>
        <w:t>III – EM CONCLUSÃO</w:t>
      </w:r>
    </w:p>
    <w:p w:rsidR="00905172" w:rsidRPr="00905172" w:rsidRDefault="00905172" w:rsidP="00905172">
      <w:pPr>
        <w:tabs>
          <w:tab w:val="clear" w:pos="2268"/>
        </w:tabs>
        <w:spacing w:after="0"/>
        <w:rPr>
          <w:rFonts w:ascii="Century Schoolbook" w:hAnsi="Century Schoolbook"/>
          <w:b/>
          <w:color w:val="000000"/>
          <w:sz w:val="24"/>
          <w14:shadow w14:blurRad="50800" w14:dist="38100" w14:dir="2700000" w14:sx="100000" w14:sy="100000" w14:kx="0" w14:ky="0" w14:algn="tl">
            <w14:srgbClr w14:val="000000">
              <w14:alpha w14:val="60000"/>
            </w14:srgbClr>
          </w14:shadow>
        </w:rPr>
      </w:pPr>
    </w:p>
    <w:p w:rsidR="00905172" w:rsidRPr="00905172" w:rsidRDefault="00905172" w:rsidP="00905172">
      <w:pPr>
        <w:tabs>
          <w:tab w:val="clear" w:pos="2268"/>
        </w:tabs>
        <w:spacing w:after="0" w:line="240" w:lineRule="auto"/>
        <w:jc w:val="center"/>
        <w:rPr>
          <w:rFonts w:ascii="Benguiat Frisky ATT" w:hAnsi="Benguiat Frisky ATT"/>
          <w:b/>
          <w:color w:val="000000"/>
          <w:sz w:val="24"/>
          <w14:shadow w14:blurRad="50800" w14:dist="38100" w14:dir="2700000" w14:sx="100000" w14:sy="100000" w14:kx="0" w14:ky="0" w14:algn="tl">
            <w14:srgbClr w14:val="000000">
              <w14:alpha w14:val="60000"/>
            </w14:srgbClr>
          </w14:shadow>
        </w:rPr>
      </w:pPr>
      <w:r w:rsidRPr="00905172">
        <w:rPr>
          <w:rFonts w:ascii="Benguiat Frisky ATT" w:hAnsi="Benguiat Frisky ATT"/>
          <w:b/>
          <w:color w:val="000000"/>
          <w:sz w:val="24"/>
          <w14:shadow w14:blurRad="50800" w14:dist="38100" w14:dir="2700000" w14:sx="100000" w14:sy="100000" w14:kx="0" w14:ky="0" w14:algn="tl">
            <w14:srgbClr w14:val="000000">
              <w14:alpha w14:val="60000"/>
            </w14:srgbClr>
          </w14:shadow>
        </w:rPr>
        <w:t xml:space="preserve"> </w:t>
      </w:r>
    </w:p>
    <w:p w:rsidR="00905172" w:rsidRPr="00905172" w:rsidRDefault="00905172" w:rsidP="00905172">
      <w:pPr>
        <w:rPr>
          <w14:shadow w14:blurRad="50800" w14:dist="38100" w14:dir="2700000" w14:sx="100000" w14:sy="100000" w14:kx="0" w14:ky="0" w14:algn="tl">
            <w14:srgbClr w14:val="000000">
              <w14:alpha w14:val="60000"/>
            </w14:srgbClr>
          </w14:shadow>
        </w:rPr>
      </w:pPr>
      <w:r w:rsidRPr="00905172">
        <w:rPr>
          <w:sz w:val="30"/>
          <w14:shadow w14:blurRad="50800" w14:dist="38100" w14:dir="2700000" w14:sx="100000" w14:sy="100000" w14:kx="0" w14:ky="0" w14:algn="tl">
            <w14:srgbClr w14:val="000000">
              <w14:alpha w14:val="60000"/>
            </w14:srgbClr>
          </w14:shadow>
        </w:rPr>
        <w:t xml:space="preserve"> </w:t>
      </w:r>
      <w:r w:rsidRPr="00905172">
        <w:rPr>
          <w:sz w:val="30"/>
          <w14:shadow w14:blurRad="50800" w14:dist="38100" w14:dir="2700000" w14:sx="100000" w14:sy="100000" w14:kx="0" w14:ky="0" w14:algn="tl">
            <w14:srgbClr w14:val="000000">
              <w14:alpha w14:val="60000"/>
            </w14:srgbClr>
          </w14:shadow>
        </w:rPr>
        <w:tab/>
      </w:r>
      <w:proofErr w:type="spellStart"/>
      <w:r w:rsidRPr="00905172">
        <w:rPr>
          <w:i/>
          <w14:shadow w14:blurRad="50800" w14:dist="38100" w14:dir="2700000" w14:sx="100000" w14:sy="100000" w14:kx="0" w14:ky="0" w14:algn="tl">
            <w14:srgbClr w14:val="000000">
              <w14:alpha w14:val="60000"/>
            </w14:srgbClr>
          </w14:shadow>
        </w:rPr>
        <w:t>Ex</w:t>
      </w:r>
      <w:proofErr w:type="spellEnd"/>
      <w:r w:rsidRPr="00905172">
        <w:rPr>
          <w:i/>
          <w14:shadow w14:blurRad="50800" w14:dist="38100" w14:dir="2700000" w14:sx="100000" w14:sy="100000" w14:kx="0" w14:ky="0" w14:algn="tl">
            <w14:srgbClr w14:val="000000">
              <w14:alpha w14:val="60000"/>
            </w14:srgbClr>
          </w14:shadow>
        </w:rPr>
        <w:t xml:space="preserve"> positis, </w:t>
      </w:r>
      <w:r w:rsidRPr="00905172">
        <w:rPr>
          <w14:shadow w14:blurRad="50800" w14:dist="38100" w14:dir="2700000" w14:sx="100000" w14:sy="100000" w14:kx="0" w14:ky="0" w14:algn="tl">
            <w14:srgbClr w14:val="000000">
              <w14:alpha w14:val="60000"/>
            </w14:srgbClr>
          </w14:shadow>
        </w:rPr>
        <w:t>a empresa Excipiente, alicerçada na fundamentação imersa nesta peça, solicita que Vossa Excelência se digne de tomar as seguintes providências:</w:t>
      </w:r>
    </w:p>
    <w:p w:rsidR="00905172" w:rsidRPr="00905172" w:rsidRDefault="00905172" w:rsidP="00905172">
      <w:pPr>
        <w:ind w:left="708"/>
        <w:rPr>
          <w:rFonts w:ascii="Arial Rounded MT Bold" w:hAnsi="Arial Rounded MT Bold" w:cs="Courier New"/>
          <w:bCs/>
          <w:sz w:val="24"/>
          <w14:shadow w14:blurRad="50800" w14:dist="38100" w14:dir="2700000" w14:sx="100000" w14:sy="100000" w14:kx="0" w14:ky="0" w14:algn="tl">
            <w14:srgbClr w14:val="000000">
              <w14:alpha w14:val="60000"/>
            </w14:srgbClr>
          </w14:shadow>
        </w:rPr>
      </w:pPr>
      <w:r w:rsidRPr="00905172">
        <w:rPr>
          <w:rFonts w:ascii="Arial Rounded MT Bold" w:hAnsi="Arial Rounded MT Bold" w:cs="Courier New"/>
          <w:bCs/>
          <w:sz w:val="24"/>
          <w14:shadow w14:blurRad="50800" w14:dist="38100" w14:dir="2700000" w14:sx="100000" w14:sy="100000" w14:kx="0" w14:ky="0" w14:algn="tl">
            <w14:srgbClr w14:val="000000">
              <w14:alpha w14:val="60000"/>
            </w14:srgbClr>
          </w14:shadow>
        </w:rPr>
        <w:t xml:space="preserve">a) declarar a </w:t>
      </w:r>
      <w:r w:rsidRPr="00905172">
        <w:rPr>
          <w:rFonts w:ascii="Arial Rounded MT Bold" w:hAnsi="Arial Rounded MT Bold" w:cs="Courier New"/>
          <w:bCs/>
          <w:sz w:val="24"/>
          <w:u w:val="single"/>
          <w14:shadow w14:blurRad="50800" w14:dist="38100" w14:dir="2700000" w14:sx="100000" w14:sy="100000" w14:kx="0" w14:ky="0" w14:algn="tl">
            <w14:srgbClr w14:val="000000">
              <w14:alpha w14:val="60000"/>
            </w14:srgbClr>
          </w14:shadow>
        </w:rPr>
        <w:t>extinção</w:t>
      </w:r>
      <w:r w:rsidRPr="00905172">
        <w:rPr>
          <w:rFonts w:ascii="Arial Rounded MT Bold" w:hAnsi="Arial Rounded MT Bold" w:cs="Courier New"/>
          <w:bCs/>
          <w:sz w:val="24"/>
          <w14:shadow w14:blurRad="50800" w14:dist="38100" w14:dir="2700000" w14:sx="100000" w14:sy="100000" w14:kx="0" w14:ky="0" w14:algn="tl">
            <w14:srgbClr w14:val="000000">
              <w14:alpha w14:val="60000"/>
            </w14:srgbClr>
          </w14:shadow>
        </w:rPr>
        <w:t xml:space="preserve"> da presente Ação de Execução Fiscal, bem assim o crédito tributário em ensejo, em face do que rege o art. 174, caput c/c </w:t>
      </w:r>
      <w:r w:rsidR="00F251CE">
        <w:rPr>
          <w:rFonts w:ascii="Arial Rounded MT Bold" w:hAnsi="Arial Rounded MT Bold" w:cs="Courier New"/>
          <w:bCs/>
          <w:sz w:val="24"/>
          <w14:shadow w14:blurRad="50800" w14:dist="38100" w14:dir="2700000" w14:sx="100000" w14:sy="100000" w14:kx="0" w14:ky="0" w14:algn="tl">
            <w14:srgbClr w14:val="000000">
              <w14:alpha w14:val="60000"/>
            </w14:srgbClr>
          </w14:shadow>
        </w:rPr>
        <w:t>art. 332, § 1</w:t>
      </w:r>
      <w:r w:rsidR="00F251CE">
        <w:rPr>
          <w:rFonts w:ascii="Calibri" w:hAnsi="Calibri" w:cs="Courier New"/>
          <w:bCs/>
          <w:sz w:val="24"/>
          <w14:shadow w14:blurRad="50800" w14:dist="38100" w14:dir="2700000" w14:sx="100000" w14:sy="100000" w14:kx="0" w14:ky="0" w14:algn="tl">
            <w14:srgbClr w14:val="000000">
              <w14:alpha w14:val="60000"/>
            </w14:srgbClr>
          </w14:shadow>
        </w:rPr>
        <w:t>º</w:t>
      </w:r>
      <w:r w:rsidR="00F251CE">
        <w:rPr>
          <w:rFonts w:ascii="Arial Rounded MT Bold" w:hAnsi="Arial Rounded MT Bold" w:cs="Courier New"/>
          <w:bCs/>
          <w:sz w:val="24"/>
          <w14:shadow w14:blurRad="50800" w14:dist="38100" w14:dir="2700000" w14:sx="100000" w14:sy="100000" w14:kx="0" w14:ky="0" w14:algn="tl">
            <w14:srgbClr w14:val="000000">
              <w14:alpha w14:val="60000"/>
            </w14:srgbClr>
          </w14:shadow>
        </w:rPr>
        <w:t xml:space="preserve"> c/c </w:t>
      </w:r>
      <w:r w:rsidRPr="00905172">
        <w:rPr>
          <w:rFonts w:ascii="Arial Rounded MT Bold" w:hAnsi="Arial Rounded MT Bold" w:cs="Courier New"/>
          <w:bCs/>
          <w:sz w:val="24"/>
          <w14:shadow w14:blurRad="50800" w14:dist="38100" w14:dir="2700000" w14:sx="100000" w14:sy="100000" w14:kx="0" w14:ky="0" w14:algn="tl">
            <w14:srgbClr w14:val="000000">
              <w14:alpha w14:val="60000"/>
            </w14:srgbClr>
          </w14:shadow>
        </w:rPr>
        <w:t xml:space="preserve">art. 487, inc. II ambos do Código de Processo Civil, vez que ocorrera a figura processual da </w:t>
      </w:r>
      <w:r w:rsidRPr="00905172">
        <w:rPr>
          <w:rFonts w:ascii="Arial Rounded MT Bold" w:hAnsi="Arial Rounded MT Bold" w:cs="Courier New"/>
          <w:bCs/>
          <w:sz w:val="24"/>
          <w:u w:val="words"/>
          <w14:shadow w14:blurRad="50800" w14:dist="38100" w14:dir="2700000" w14:sx="100000" w14:sy="100000" w14:kx="0" w14:ky="0" w14:algn="tl">
            <w14:srgbClr w14:val="000000">
              <w14:alpha w14:val="60000"/>
            </w14:srgbClr>
          </w14:shadow>
        </w:rPr>
        <w:t xml:space="preserve">prescrição </w:t>
      </w:r>
      <w:r w:rsidR="00F251CE">
        <w:rPr>
          <w:rFonts w:ascii="Arial Rounded MT Bold" w:hAnsi="Arial Rounded MT Bold" w:cs="Courier New"/>
          <w:bCs/>
          <w:sz w:val="24"/>
          <w:u w:val="words"/>
          <w14:shadow w14:blurRad="50800" w14:dist="38100" w14:dir="2700000" w14:sx="100000" w14:sy="100000" w14:kx="0" w14:ky="0" w14:algn="tl">
            <w14:srgbClr w14:val="000000">
              <w14:alpha w14:val="60000"/>
            </w14:srgbClr>
          </w14:shadow>
        </w:rPr>
        <w:t>material</w:t>
      </w:r>
      <w:r w:rsidR="00E91566">
        <w:rPr>
          <w:rFonts w:ascii="Arial Rounded MT Bold" w:hAnsi="Arial Rounded MT Bold" w:cs="Courier New"/>
          <w:bCs/>
          <w:sz w:val="24"/>
          <w:u w:val="words"/>
          <w14:shadow w14:blurRad="50800" w14:dist="38100" w14:dir="2700000" w14:sx="100000" w14:sy="100000" w14:kx="0" w14:ky="0" w14:algn="tl">
            <w14:srgbClr w14:val="000000">
              <w14:alpha w14:val="60000"/>
            </w14:srgbClr>
          </w14:shadow>
        </w:rPr>
        <w:t xml:space="preserve">, </w:t>
      </w:r>
      <w:r w:rsidR="00E91566" w:rsidRPr="00E91566">
        <w:rPr>
          <w:rFonts w:ascii="Arial Rounded MT Bold" w:hAnsi="Arial Rounded MT Bold" w:cs="Courier New"/>
          <w:bCs/>
          <w:sz w:val="24"/>
          <w14:shadow w14:blurRad="50800" w14:dist="38100" w14:dir="2700000" w14:sx="100000" w14:sy="100000" w14:kx="0" w14:ky="0" w14:algn="tl">
            <w14:srgbClr w14:val="000000">
              <w14:alpha w14:val="60000"/>
            </w14:srgbClr>
          </w14:shadow>
        </w:rPr>
        <w:t>antes de alcançar-se o primeiro despacho no processo</w:t>
      </w:r>
      <w:r w:rsidRPr="00E91566">
        <w:rPr>
          <w:rFonts w:ascii="Arial Rounded MT Bold" w:hAnsi="Arial Rounded MT Bold" w:cs="Courier New"/>
          <w:bCs/>
          <w:sz w:val="24"/>
          <w14:shadow w14:blurRad="50800" w14:dist="38100" w14:dir="2700000" w14:sx="100000" w14:sy="100000" w14:kx="0" w14:ky="0" w14:algn="tl">
            <w14:srgbClr w14:val="000000">
              <w14:alpha w14:val="60000"/>
            </w14:srgbClr>
          </w14:shadow>
        </w:rPr>
        <w:t>;</w:t>
      </w:r>
    </w:p>
    <w:p w:rsidR="00905172" w:rsidRPr="00905172" w:rsidRDefault="00905172" w:rsidP="00905172">
      <w:pPr>
        <w:ind w:left="708"/>
        <w:rPr>
          <w:rFonts w:cs="Courier New"/>
          <w:b/>
          <w:bCs/>
          <w14:shadow w14:blurRad="50800" w14:dist="38100" w14:dir="2700000" w14:sx="100000" w14:sy="100000" w14:kx="0" w14:ky="0" w14:algn="tl">
            <w14:srgbClr w14:val="000000">
              <w14:alpha w14:val="60000"/>
            </w14:srgbClr>
          </w14:shadow>
        </w:rPr>
      </w:pPr>
      <w:r w:rsidRPr="00905172">
        <w:rPr>
          <w:rFonts w:ascii="Arial Rounded MT Bold" w:hAnsi="Arial Rounded MT Bold"/>
          <w:bCs/>
          <w:sz w:val="24"/>
          <w:szCs w:val="24"/>
          <w14:shadow w14:blurRad="50800" w14:dist="38100" w14:dir="2700000" w14:sx="100000" w14:sy="100000" w14:kx="0" w14:ky="0" w14:algn="tl">
            <w14:srgbClr w14:val="000000">
              <w14:alpha w14:val="60000"/>
            </w14:srgbClr>
          </w14:shadow>
        </w:rPr>
        <w:t>b</w:t>
      </w:r>
      <w:r w:rsidRPr="00905172">
        <w:rPr>
          <w:rFonts w:ascii="Arial Rounded MT Bold" w:hAnsi="Arial Rounded MT Bold" w:cs="Courier New"/>
          <w:bCs/>
          <w:sz w:val="24"/>
          <w14:shadow w14:blurRad="50800" w14:dist="38100" w14:dir="2700000" w14:sx="100000" w14:sy="100000" w14:kx="0" w14:ky="0" w14:algn="tl">
            <w14:srgbClr w14:val="000000">
              <w14:alpha w14:val="60000"/>
            </w14:srgbClr>
          </w14:shadow>
        </w:rPr>
        <w:t>) seja condenada a Exequente (Fazenda Pública Municipal) em honorários de sucumbência, em homenagem, mormente, ao princípio da causalidade</w:t>
      </w:r>
      <w:r w:rsidRPr="00905172">
        <w:rPr>
          <w:rFonts w:cs="Courier New"/>
          <w:b/>
          <w:bCs/>
          <w14:shadow w14:blurRad="50800" w14:dist="38100" w14:dir="2700000" w14:sx="100000" w14:sy="100000" w14:kx="0" w14:ky="0" w14:algn="tl">
            <w14:srgbClr w14:val="000000">
              <w14:alpha w14:val="60000"/>
            </w14:srgbClr>
          </w14:shadow>
        </w:rPr>
        <w:t xml:space="preserve">. (CPC, art. 85, </w:t>
      </w:r>
      <w:r w:rsidRPr="00905172">
        <w:rPr>
          <w:rFonts w:ascii="Calibri" w:hAnsi="Calibri" w:cs="Courier New"/>
          <w:b/>
          <w:bCs/>
          <w14:shadow w14:blurRad="50800" w14:dist="38100" w14:dir="2700000" w14:sx="100000" w14:sy="100000" w14:kx="0" w14:ky="0" w14:algn="tl">
            <w14:srgbClr w14:val="000000">
              <w14:alpha w14:val="60000"/>
            </w14:srgbClr>
          </w14:shadow>
        </w:rPr>
        <w:t>§</w:t>
      </w:r>
      <w:r w:rsidRPr="00905172">
        <w:rPr>
          <w:rFonts w:cs="Courier New"/>
          <w:b/>
          <w:bCs/>
          <w14:shadow w14:blurRad="50800" w14:dist="38100" w14:dir="2700000" w14:sx="100000" w14:sy="100000" w14:kx="0" w14:ky="0" w14:algn="tl">
            <w14:srgbClr w14:val="000000">
              <w14:alpha w14:val="60000"/>
            </w14:srgbClr>
          </w14:shadow>
        </w:rPr>
        <w:t xml:space="preserve"> 1</w:t>
      </w:r>
      <w:r w:rsidRPr="00905172">
        <w:rPr>
          <w:rFonts w:ascii="Calibri" w:hAnsi="Calibri" w:cs="Courier New"/>
          <w:b/>
          <w:bCs/>
          <w14:shadow w14:blurRad="50800" w14:dist="38100" w14:dir="2700000" w14:sx="100000" w14:sy="100000" w14:kx="0" w14:ky="0" w14:algn="tl">
            <w14:srgbClr w14:val="000000">
              <w14:alpha w14:val="60000"/>
            </w14:srgbClr>
          </w14:shadow>
        </w:rPr>
        <w:t>º</w:t>
      </w:r>
      <w:r w:rsidRPr="00905172">
        <w:rPr>
          <w:rFonts w:cs="Courier New"/>
          <w:b/>
          <w:bCs/>
          <w14:shadow w14:blurRad="50800" w14:dist="38100" w14:dir="2700000" w14:sx="100000" w14:sy="100000" w14:kx="0" w14:ky="0" w14:algn="tl">
            <w14:srgbClr w14:val="000000">
              <w14:alpha w14:val="60000"/>
            </w14:srgbClr>
          </w14:shadow>
        </w:rPr>
        <w:t xml:space="preserve"> c/c </w:t>
      </w:r>
      <w:r w:rsidRPr="00905172">
        <w:rPr>
          <w:rFonts w:ascii="Calibri" w:hAnsi="Calibri" w:cs="Courier New"/>
          <w:b/>
          <w:bCs/>
          <w14:shadow w14:blurRad="50800" w14:dist="38100" w14:dir="2700000" w14:sx="100000" w14:sy="100000" w14:kx="0" w14:ky="0" w14:algn="tl">
            <w14:srgbClr w14:val="000000">
              <w14:alpha w14:val="60000"/>
            </w14:srgbClr>
          </w14:shadow>
        </w:rPr>
        <w:t>§</w:t>
      </w:r>
      <w:r w:rsidRPr="00905172">
        <w:rPr>
          <w:rFonts w:cs="Courier New"/>
          <w:b/>
          <w:bCs/>
          <w14:shadow w14:blurRad="50800" w14:dist="38100" w14:dir="2700000" w14:sx="100000" w14:sy="100000" w14:kx="0" w14:ky="0" w14:algn="tl">
            <w14:srgbClr w14:val="000000">
              <w14:alpha w14:val="60000"/>
            </w14:srgbClr>
          </w14:shadow>
        </w:rPr>
        <w:t xml:space="preserve"> 3</w:t>
      </w:r>
      <w:r w:rsidRPr="00905172">
        <w:rPr>
          <w:rFonts w:ascii="Calibri" w:hAnsi="Calibri" w:cs="Courier New"/>
          <w:b/>
          <w:bCs/>
          <w14:shadow w14:blurRad="50800" w14:dist="38100" w14:dir="2700000" w14:sx="100000" w14:sy="100000" w14:kx="0" w14:ky="0" w14:algn="tl">
            <w14:srgbClr w14:val="000000">
              <w14:alpha w14:val="60000"/>
            </w14:srgbClr>
          </w14:shadow>
        </w:rPr>
        <w:t>º</w:t>
      </w:r>
      <w:r w:rsidRPr="00905172">
        <w:rPr>
          <w:rFonts w:cs="Courier New"/>
          <w:b/>
          <w:bCs/>
          <w14:shadow w14:blurRad="50800" w14:dist="38100" w14:dir="2700000" w14:sx="100000" w14:sy="100000" w14:kx="0" w14:ky="0" w14:algn="tl">
            <w14:srgbClr w14:val="000000">
              <w14:alpha w14:val="60000"/>
            </w14:srgbClr>
          </w14:shadow>
        </w:rPr>
        <w:t>)</w:t>
      </w:r>
    </w:p>
    <w:p w:rsidR="00905172" w:rsidRPr="00905172" w:rsidRDefault="00905172" w:rsidP="00905172">
      <w:pPr>
        <w:tabs>
          <w:tab w:val="clear" w:pos="2268"/>
        </w:tabs>
        <w:spacing w:after="0" w:line="240" w:lineRule="auto"/>
        <w:rPr>
          <w:color w:val="000000"/>
          <w:sz w:val="30"/>
          <w:szCs w:val="34"/>
          <w14:shadow w14:blurRad="50800" w14:dist="38100" w14:dir="2700000" w14:sx="100000" w14:sy="100000" w14:kx="0" w14:ky="0" w14:algn="tl">
            <w14:srgbClr w14:val="000000">
              <w14:alpha w14:val="60000"/>
            </w14:srgbClr>
          </w14:shadow>
        </w:rPr>
      </w:pPr>
    </w:p>
    <w:p w:rsidR="00905172" w:rsidRPr="00905172" w:rsidRDefault="00905172" w:rsidP="00905172">
      <w:pPr>
        <w:tabs>
          <w:tab w:val="clear" w:pos="2268"/>
        </w:tabs>
        <w:spacing w:after="0" w:line="240" w:lineRule="auto"/>
        <w:rPr>
          <w:color w:val="000000"/>
          <w:sz w:val="30"/>
          <w:szCs w:val="34"/>
          <w14:shadow w14:blurRad="50800" w14:dist="38100" w14:dir="2700000" w14:sx="100000" w14:sy="100000" w14:kx="0" w14:ky="0" w14:algn="tl">
            <w14:srgbClr w14:val="000000">
              <w14:alpha w14:val="60000"/>
            </w14:srgbClr>
          </w14:shadow>
        </w:rPr>
      </w:pPr>
    </w:p>
    <w:p w:rsidR="00905172" w:rsidRPr="00905172" w:rsidRDefault="00905172" w:rsidP="00905172">
      <w:pPr>
        <w:tabs>
          <w:tab w:val="clear" w:pos="2268"/>
        </w:tabs>
        <w:spacing w:after="0" w:line="240" w:lineRule="auto"/>
        <w:ind w:left="2832" w:firstLine="3"/>
        <w:rPr>
          <w:color w:val="000000"/>
          <w:szCs w:val="34"/>
          <w14:shadow w14:blurRad="50800" w14:dist="38100" w14:dir="2700000" w14:sx="100000" w14:sy="100000" w14:kx="0" w14:ky="0" w14:algn="tl">
            <w14:srgbClr w14:val="000000">
              <w14:alpha w14:val="60000"/>
            </w14:srgbClr>
          </w14:shadow>
        </w:rPr>
      </w:pPr>
      <w:r w:rsidRPr="00905172">
        <w:rPr>
          <w:color w:val="000000"/>
          <w:szCs w:val="34"/>
          <w14:shadow w14:blurRad="50800" w14:dist="38100" w14:dir="2700000" w14:sx="100000" w14:sy="100000" w14:kx="0" w14:ky="0" w14:algn="tl">
            <w14:srgbClr w14:val="000000">
              <w14:alpha w14:val="60000"/>
            </w14:srgbClr>
          </w14:shadow>
        </w:rPr>
        <w:t>Respeitosamente, pede deferimento.</w:t>
      </w:r>
    </w:p>
    <w:p w:rsidR="00905172" w:rsidRPr="00905172" w:rsidRDefault="00905172" w:rsidP="00905172">
      <w:pPr>
        <w:tabs>
          <w:tab w:val="clear" w:pos="2268"/>
        </w:tabs>
        <w:spacing w:after="0" w:line="240" w:lineRule="auto"/>
        <w:ind w:left="2832" w:firstLine="3"/>
        <w:rPr>
          <w:color w:val="000000"/>
          <w:szCs w:val="34"/>
          <w14:shadow w14:blurRad="50800" w14:dist="38100" w14:dir="2700000" w14:sx="100000" w14:sy="100000" w14:kx="0" w14:ky="0" w14:algn="tl">
            <w14:srgbClr w14:val="000000">
              <w14:alpha w14:val="60000"/>
            </w14:srgbClr>
          </w14:shadow>
        </w:rPr>
      </w:pPr>
    </w:p>
    <w:p w:rsidR="00905172" w:rsidRPr="00905172" w:rsidRDefault="00905172" w:rsidP="00905172">
      <w:pPr>
        <w:tabs>
          <w:tab w:val="clear" w:pos="2268"/>
        </w:tabs>
        <w:spacing w:after="0" w:line="240" w:lineRule="auto"/>
        <w:ind w:left="2832" w:firstLine="3"/>
        <w:rPr>
          <w:color w:val="000000"/>
          <w:szCs w:val="34"/>
          <w14:shadow w14:blurRad="50800" w14:dist="38100" w14:dir="2700000" w14:sx="100000" w14:sy="100000" w14:kx="0" w14:ky="0" w14:algn="tl">
            <w14:srgbClr w14:val="000000">
              <w14:alpha w14:val="60000"/>
            </w14:srgbClr>
          </w14:shadow>
        </w:rPr>
      </w:pPr>
    </w:p>
    <w:p w:rsidR="00905172" w:rsidRPr="00905172" w:rsidRDefault="00905172" w:rsidP="00905172">
      <w:pPr>
        <w:tabs>
          <w:tab w:val="clear" w:pos="2268"/>
        </w:tabs>
        <w:spacing w:after="0" w:line="240" w:lineRule="auto"/>
        <w:ind w:left="2832" w:firstLine="3"/>
        <w:rPr>
          <w:color w:val="000000"/>
          <w:szCs w:val="34"/>
          <w14:shadow w14:blurRad="50800" w14:dist="38100" w14:dir="2700000" w14:sx="100000" w14:sy="100000" w14:kx="0" w14:ky="0" w14:algn="tl">
            <w14:srgbClr w14:val="000000">
              <w14:alpha w14:val="60000"/>
            </w14:srgbClr>
          </w14:shadow>
        </w:rPr>
      </w:pPr>
      <w:r w:rsidRPr="00905172">
        <w:rPr>
          <w:color w:val="000000"/>
          <w:szCs w:val="34"/>
          <w14:shadow w14:blurRad="50800" w14:dist="38100" w14:dir="2700000" w14:sx="100000" w14:sy="100000" w14:kx="0" w14:ky="0" w14:algn="tl">
            <w14:srgbClr w14:val="000000">
              <w14:alpha w14:val="60000"/>
            </w14:srgbClr>
          </w14:shadow>
        </w:rPr>
        <w:t xml:space="preserve">Cidade, 00 de </w:t>
      </w:r>
      <w:r w:rsidR="00897E2F">
        <w:rPr>
          <w:color w:val="000000"/>
          <w:szCs w:val="34"/>
          <w14:shadow w14:blurRad="50800" w14:dist="38100" w14:dir="2700000" w14:sx="100000" w14:sy="100000" w14:kx="0" w14:ky="0" w14:algn="tl">
            <w14:srgbClr w14:val="000000">
              <w14:alpha w14:val="60000"/>
            </w14:srgbClr>
          </w14:shadow>
        </w:rPr>
        <w:t>novembro</w:t>
      </w:r>
      <w:r w:rsidRPr="00905172">
        <w:rPr>
          <w:color w:val="000000"/>
          <w:szCs w:val="34"/>
          <w14:shadow w14:blurRad="50800" w14:dist="38100" w14:dir="2700000" w14:sx="100000" w14:sy="100000" w14:kx="0" w14:ky="0" w14:algn="tl">
            <w14:srgbClr w14:val="000000">
              <w14:alpha w14:val="60000"/>
            </w14:srgbClr>
          </w14:shadow>
        </w:rPr>
        <w:t xml:space="preserve"> do ano de 0000.</w:t>
      </w:r>
    </w:p>
    <w:p w:rsidR="00905172" w:rsidRPr="00905172" w:rsidRDefault="00905172" w:rsidP="00905172">
      <w:pPr>
        <w:tabs>
          <w:tab w:val="clear" w:pos="2268"/>
        </w:tabs>
        <w:spacing w:after="0" w:line="240" w:lineRule="auto"/>
        <w:ind w:left="2832" w:firstLine="3"/>
        <w:rPr>
          <w:color w:val="000000"/>
          <w:szCs w:val="34"/>
          <w14:shadow w14:blurRad="50800" w14:dist="38100" w14:dir="2700000" w14:sx="100000" w14:sy="100000" w14:kx="0" w14:ky="0" w14:algn="tl">
            <w14:srgbClr w14:val="000000">
              <w14:alpha w14:val="60000"/>
            </w14:srgbClr>
          </w14:shadow>
        </w:rPr>
      </w:pPr>
    </w:p>
    <w:p w:rsidR="00905172" w:rsidRPr="00905172" w:rsidRDefault="00905172" w:rsidP="00905172">
      <w:pPr>
        <w:tabs>
          <w:tab w:val="clear" w:pos="2268"/>
        </w:tabs>
        <w:spacing w:after="0" w:line="240" w:lineRule="auto"/>
        <w:ind w:left="2832" w:firstLine="3"/>
        <w:rPr>
          <w:color w:val="000000"/>
          <w:szCs w:val="34"/>
          <w14:shadow w14:blurRad="50800" w14:dist="38100" w14:dir="2700000" w14:sx="100000" w14:sy="100000" w14:kx="0" w14:ky="0" w14:algn="tl">
            <w14:srgbClr w14:val="000000">
              <w14:alpha w14:val="60000"/>
            </w14:srgbClr>
          </w14:shadow>
        </w:rPr>
      </w:pPr>
    </w:p>
    <w:p w:rsidR="00905172" w:rsidRPr="00905172" w:rsidRDefault="00905172" w:rsidP="00905172">
      <w:pPr>
        <w:tabs>
          <w:tab w:val="clear" w:pos="2268"/>
        </w:tabs>
        <w:spacing w:after="0" w:line="240" w:lineRule="auto"/>
        <w:ind w:left="2832" w:firstLine="3"/>
        <w:rPr>
          <w:rFonts w:ascii="Century Schoolbook" w:hAnsi="Century Schoolbook"/>
          <w:color w:val="000000"/>
          <w:sz w:val="24"/>
          <w:szCs w:val="28"/>
          <w14:shadow w14:blurRad="50800" w14:dist="38100" w14:dir="2700000" w14:sx="100000" w14:sy="100000" w14:kx="0" w14:ky="0" w14:algn="tl">
            <w14:srgbClr w14:val="000000">
              <w14:alpha w14:val="60000"/>
            </w14:srgbClr>
          </w14:shadow>
        </w:rPr>
      </w:pPr>
      <w:r w:rsidRPr="00905172">
        <w:rPr>
          <w:rFonts w:ascii="Century Schoolbook" w:hAnsi="Century Schoolbook"/>
          <w:color w:val="000000"/>
          <w:sz w:val="24"/>
          <w:szCs w:val="28"/>
          <w14:shadow w14:blurRad="50800" w14:dist="38100" w14:dir="2700000" w14:sx="100000" w14:sy="100000" w14:kx="0" w14:ky="0" w14:algn="tl">
            <w14:srgbClr w14:val="000000">
              <w14:alpha w14:val="60000"/>
            </w14:srgbClr>
          </w14:shadow>
        </w:rPr>
        <w:t xml:space="preserve">                  </w:t>
      </w:r>
      <w:r w:rsidRPr="00905172">
        <w:rPr>
          <w:rFonts w:ascii="Century Schoolbook" w:hAnsi="Century Schoolbook"/>
          <w:b/>
          <w:color w:val="000000"/>
          <w:sz w:val="24"/>
          <w:szCs w:val="28"/>
          <w14:shadow w14:blurRad="50800" w14:dist="38100" w14:dir="2700000" w14:sx="100000" w14:sy="100000" w14:kx="0" w14:ky="0" w14:algn="tl">
            <w14:srgbClr w14:val="000000">
              <w14:alpha w14:val="60000"/>
            </w14:srgbClr>
          </w14:shadow>
        </w:rPr>
        <w:t>Fulano(a) de Tal</w:t>
      </w:r>
      <w:r w:rsidRPr="00905172">
        <w:rPr>
          <w:rFonts w:ascii="Century Schoolbook" w:hAnsi="Century Schoolbook"/>
          <w:color w:val="000000"/>
          <w:sz w:val="24"/>
          <w:szCs w:val="28"/>
          <w14:shadow w14:blurRad="50800" w14:dist="38100" w14:dir="2700000" w14:sx="100000" w14:sy="100000" w14:kx="0" w14:ky="0" w14:algn="tl">
            <w14:srgbClr w14:val="000000">
              <w14:alpha w14:val="60000"/>
            </w14:srgbClr>
          </w14:shadow>
        </w:rPr>
        <w:t xml:space="preserve"> </w:t>
      </w:r>
    </w:p>
    <w:p w:rsidR="00905172" w:rsidRPr="00905172" w:rsidRDefault="00905172" w:rsidP="00905172">
      <w:pPr>
        <w:tabs>
          <w:tab w:val="clear" w:pos="2268"/>
        </w:tabs>
        <w:spacing w:after="0" w:line="240" w:lineRule="auto"/>
        <w:ind w:left="2832" w:firstLine="3"/>
        <w:rPr>
          <w:rFonts w:ascii="Century Schoolbook" w:hAnsi="Century Schoolbook"/>
          <w:color w:val="000000"/>
          <w:sz w:val="24"/>
          <w:szCs w:val="28"/>
          <w14:shadow w14:blurRad="50800" w14:dist="38100" w14:dir="2700000" w14:sx="100000" w14:sy="100000" w14:kx="0" w14:ky="0" w14:algn="tl">
            <w14:srgbClr w14:val="000000">
              <w14:alpha w14:val="60000"/>
            </w14:srgbClr>
          </w14:shadow>
        </w:rPr>
      </w:pPr>
      <w:r w:rsidRPr="00905172">
        <w:rPr>
          <w:rFonts w:ascii="Century Schoolbook" w:hAnsi="Century Schoolbook"/>
          <w:color w:val="000000"/>
          <w:sz w:val="24"/>
          <w:szCs w:val="28"/>
          <w14:shadow w14:blurRad="50800" w14:dist="38100" w14:dir="2700000" w14:sx="100000" w14:sy="100000" w14:kx="0" w14:ky="0" w14:algn="tl">
            <w14:srgbClr w14:val="000000">
              <w14:alpha w14:val="60000"/>
            </w14:srgbClr>
          </w14:shadow>
        </w:rPr>
        <w:tab/>
      </w:r>
      <w:r w:rsidRPr="00905172">
        <w:rPr>
          <w:rFonts w:ascii="Century Schoolbook" w:hAnsi="Century Schoolbook"/>
          <w:color w:val="000000"/>
          <w:sz w:val="24"/>
          <w:szCs w:val="28"/>
          <w14:shadow w14:blurRad="50800" w14:dist="38100" w14:dir="2700000" w14:sx="100000" w14:sy="100000" w14:kx="0" w14:ky="0" w14:algn="tl">
            <w14:srgbClr w14:val="000000">
              <w14:alpha w14:val="60000"/>
            </w14:srgbClr>
          </w14:shadow>
        </w:rPr>
        <w:tab/>
        <w:t xml:space="preserve"> </w:t>
      </w:r>
      <w:r w:rsidRPr="00905172">
        <w:rPr>
          <w:rFonts w:ascii="Century Schoolbook" w:hAnsi="Century Schoolbook"/>
          <w:color w:val="000000"/>
          <w:sz w:val="20"/>
          <w:szCs w:val="28"/>
          <w14:shadow w14:blurRad="50800" w14:dist="38100" w14:dir="2700000" w14:sx="100000" w14:sy="100000" w14:kx="0" w14:ky="0" w14:algn="tl">
            <w14:srgbClr w14:val="000000">
              <w14:alpha w14:val="60000"/>
            </w14:srgbClr>
          </w14:shadow>
        </w:rPr>
        <w:t>Advogado(a)</w:t>
      </w:r>
    </w:p>
    <w:p w:rsidR="00905172" w:rsidRPr="00905172" w:rsidRDefault="00905172" w:rsidP="00905172"/>
    <w:p w:rsidR="00F76209" w:rsidRDefault="00F76209" w:rsidP="00BE09B1"/>
    <w:sectPr w:rsidR="00F76209">
      <w:foot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0398" w:rsidRDefault="00FA0398" w:rsidP="0067754F">
      <w:pPr>
        <w:spacing w:after="0" w:line="240" w:lineRule="auto"/>
      </w:pPr>
      <w:r>
        <w:separator/>
      </w:r>
    </w:p>
  </w:endnote>
  <w:endnote w:type="continuationSeparator" w:id="0">
    <w:p w:rsidR="00FA0398" w:rsidRDefault="00FA0398" w:rsidP="006775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Benguiat Frisky ATT">
    <w:altName w:val="Mistral"/>
    <w:charset w:val="EE"/>
    <w:family w:val="script"/>
    <w:pitch w:val="variable"/>
    <w:sig w:usb0="00000005" w:usb1="00000000" w:usb2="00000000" w:usb3="00000000" w:csb0="00000002"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85446070"/>
      <w:docPartObj>
        <w:docPartGallery w:val="Page Numbers (Bottom of Page)"/>
        <w:docPartUnique/>
      </w:docPartObj>
    </w:sdtPr>
    <w:sdtEndPr/>
    <w:sdtContent>
      <w:p w:rsidR="0067754F" w:rsidRDefault="0067754F">
        <w:pPr>
          <w:pStyle w:val="Rodap"/>
        </w:pPr>
        <w:r>
          <w:rPr>
            <w:noProof/>
          </w:rPr>
          <mc:AlternateContent>
            <mc:Choice Requires="wpg">
              <w:drawing>
                <wp:anchor distT="0" distB="0" distL="114300" distR="114300" simplePos="0" relativeHeight="251659264" behindDoc="0" locked="0" layoutInCell="1" allowOverlap="1">
                  <wp:simplePos x="0" y="0"/>
                  <wp:positionH relativeFrom="margin">
                    <wp:align>right</wp:align>
                  </wp:positionH>
                  <wp:positionV relativeFrom="page">
                    <wp:align>bottom</wp:align>
                  </wp:positionV>
                  <wp:extent cx="436880" cy="716915"/>
                  <wp:effectExtent l="7620" t="9525" r="12700" b="6985"/>
                  <wp:wrapNone/>
                  <wp:docPr id="1" name="Agrupar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2" name="AutoShape 77"/>
                          <wps:cNvCnPr>
                            <a:cxnSpLocks noChangeShapeType="1"/>
                          </wps:cNvCnPr>
                          <wps:spPr bwMode="auto">
                            <a:xfrm flipV="1">
                              <a:off x="2111" y="15387"/>
                              <a:ext cx="0" cy="441"/>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3" name="Rectangle 78"/>
                          <wps:cNvSpPr>
                            <a:spLocks noChangeArrowheads="1"/>
                          </wps:cNvSpPr>
                          <wps:spPr bwMode="auto">
                            <a:xfrm>
                              <a:off x="1743" y="14699"/>
                              <a:ext cx="688" cy="688"/>
                            </a:xfrm>
                            <a:prstGeom prst="rect">
                              <a:avLst/>
                            </a:prstGeom>
                            <a:noFill/>
                            <a:ln w="9525">
                              <a:solidFill>
                                <a:srgbClr val="7F7F7F"/>
                              </a:solidFill>
                              <a:miter lim="800000"/>
                              <a:headEnd/>
                              <a:tailEnd/>
                            </a:ln>
                            <a:extLst>
                              <a:ext uri="{909E8E84-426E-40DD-AFC4-6F175D3DCCD1}">
                                <a14:hiddenFill xmlns:a14="http://schemas.microsoft.com/office/drawing/2010/main">
                                  <a:solidFill>
                                    <a:srgbClr val="FFFFFF"/>
                                  </a:solidFill>
                                </a14:hiddenFill>
                              </a:ext>
                            </a:extLst>
                          </wps:spPr>
                          <wps:txbx>
                            <w:txbxContent>
                              <w:p w:rsidR="0067754F" w:rsidRDefault="0067754F">
                                <w:pPr>
                                  <w:pStyle w:val="Rodap"/>
                                  <w:jc w:val="center"/>
                                  <w:rPr>
                                    <w:sz w:val="16"/>
                                    <w:szCs w:val="16"/>
                                  </w:rPr>
                                </w:pPr>
                                <w:r>
                                  <w:rPr>
                                    <w:sz w:val="22"/>
                                    <w:szCs w:val="22"/>
                                  </w:rPr>
                                  <w:fldChar w:fldCharType="begin"/>
                                </w:r>
                                <w:r>
                                  <w:instrText>PAGE    \* MERGEFORMAT</w:instrText>
                                </w:r>
                                <w:r>
                                  <w:rPr>
                                    <w:sz w:val="22"/>
                                    <w:szCs w:val="22"/>
                                  </w:rPr>
                                  <w:fldChar w:fldCharType="separate"/>
                                </w:r>
                                <w:r w:rsidR="00720B25" w:rsidRPr="00720B25">
                                  <w:rPr>
                                    <w:noProof/>
                                    <w:sz w:val="16"/>
                                    <w:szCs w:val="16"/>
                                  </w:rPr>
                                  <w:t>1</w:t>
                                </w:r>
                                <w:r>
                                  <w:rPr>
                                    <w:sz w:val="16"/>
                                    <w:szCs w:val="16"/>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Agrupar 1" o:spid="_x0000_s1026" style="position:absolute;left:0;text-align:left;margin-left:-16.8pt;margin-top:0;width:34.4pt;height:56.45pt;z-index:251659264;mso-position-horizontal:right;mso-position-horizontal-relative:margin;mso-position-vertical:bottom;mso-position-vertical-relative:page" coordorigin="1743,14699" coordsize="688,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wfoZwMAAB8JAAAOAAAAZHJzL2Uyb0RvYy54bWzUVttu2zgQfV9g/4HguyPLkW9ClCLwJSjQ&#10;3Qa9vdMSJRErkeyQjpwW++8dkpJjp0FRZIEAawMy6blw5syZoa7eHNqG3HMwQsmMxhdjSrjMVSFk&#10;ldHPn7ajBSXGMlmwRkme0Qdu6JvrP/+46nTKJ6pWTcGBoBNp0k5ntLZWp1Fk8pq3zFwozSUKSwUt&#10;s7iFKiqAdei9baLJeDyLOgWFBpVzY/DfdRDSa++/LHlu35el4ZY0GcXYrH+Cf+7cM7q+YmkFTNci&#10;78NgL4iiZULioUdXa2YZ2YP4yVUrclBGlfYiV22kylLk3OeA2cTjJ9ncgtprn0uVdpU+woTQPsHp&#10;xW7zv+/vgIgCa0eJZC2W6KaCvWZAYgdOp6sUdW5Bf9R3EDLE5TuV/2NQHD2Vu30VlMmu+0sV6JDt&#10;rfLgHEponQtMmxx8DR6ONeAHS3L8M7mcLRZYqRxF83i2jKehRnmNhXRW8Ty5pASlcTJbLgfhpjdH&#10;42AbxxMvjFgajvWh9qG5vJBv5hFS898g/VgzzX2ljIOrh3RyhBQR8CpkPg+oerWVDJDmB9lDSqRa&#10;1UxW3Gt/etAIn68DRn9i4jYG6/E8xKRshP7iDE/AnsQxVtjBNr1c+CBYOmDew50k4agBMZZqMPaW&#10;q5a4RUaNBSaq2q6UlNhZCsIJ7P6dsY4MjwbuYKm2oml8gzWSdBldTidTH5JRjSic0KkZqHarBsg9&#10;wxadb93XQYTOztSwFWThndWcFZt+bZlowhr1G+n8YVIYTr8KPfh9OV5uFptFMkoms80oGa/Xo5vt&#10;KhnNtvF8ur5cr1br+F8XWpyktSgKLl10wzyIk98jRz+ZQicfJ8IRhujcu08Rgx1+fdC+zK6ygaE7&#10;VTzcgUOj5+srERcbLMyCD1hmpGPDyXxxQtxhFpgwCI6svQFQnasPttMZbYPBr2nrStZPhud6fCDr&#10;scPdIhBlmCtP6AoYvOfbqxC0FRZvska0GV2M3ccFx9L/GVvPeu6sNbf+0yN+ovYCWtvD7oDgODoE&#10;hhNQ4WbGNwlc1Aq+UdLhrYwz5+ueAaekeSuRVMs4Sdw17jfJdD7BDZxKdqcSJnN0ldHcAiVhs7Lh&#10;8t9rcJNsGJJS3eCILoUfY49xnTaevz/wFvb92r8xuGv+dO/1H99rrn8AAAD//wMAUEsDBBQABgAI&#10;AAAAIQDSl2sH2wAAAAQBAAAPAAAAZHJzL2Rvd25yZXYueG1sTI9BS8NAEIXvgv9hGcGb3aRiqTGb&#10;Uop6KoKtIN6m2WkSmp0N2W2S/ntHL3oZeLzHm+/lq8m1aqA+NJ4NpLMEFHHpbcOVgY/9y90SVIjI&#10;FlvPZOBCAVbF9VWOmfUjv9Owi5WSEg4ZGqhj7DKtQ1mTwzDzHbF4R987jCL7StseRyl3rZ4nyUI7&#10;bFg+1NjRpqbytDs7A68jjuv79HnYno6by9f+4e1zm5IxtzfT+glUpCn+heEHX9ChEKaDP7MNqjUg&#10;Q+LvFW+xlBUHyaTzR9BFrv/DF98AAAD//wMAUEsBAi0AFAAGAAgAAAAhALaDOJL+AAAA4QEAABMA&#10;AAAAAAAAAAAAAAAAAAAAAFtDb250ZW50X1R5cGVzXS54bWxQSwECLQAUAAYACAAAACEAOP0h/9YA&#10;AACUAQAACwAAAAAAAAAAAAAAAAAvAQAAX3JlbHMvLnJlbHNQSwECLQAUAAYACAAAACEACbcH6GcD&#10;AAAfCQAADgAAAAAAAAAAAAAAAAAuAgAAZHJzL2Uyb0RvYy54bWxQSwECLQAUAAYACAAAACEA0pdr&#10;B9sAAAAEAQAADwAAAAAAAAAAAAAAAADBBQAAZHJzL2Rvd25yZXYueG1sUEsFBgAAAAAEAAQA8wAA&#10;AMkGAAAAAA==&#10;">
                  <v:shapetype id="_x0000_t32" coordsize="21600,21600" o:spt="32" o:oned="t" path="m,l21600,21600e" filled="f">
                    <v:path arrowok="t" fillok="f" o:connecttype="none"/>
                    <o:lock v:ext="edit" shapetype="t"/>
                  </v:shapetype>
                  <v:shape id="AutoShape 77" o:spid="_x0000_s1027" type="#_x0000_t32" style="position:absolute;left:2111;top:15387;width:0;height:44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7716wwAAANoAAAAPAAAAZHJzL2Rvd25yZXYueG1sRI/NasMw&#10;EITvhbyD2EBvtdxAm+JaDqVQ8KWExEnPi7W1nVgrY8k/zdNXgUCOw8x8w6Sb2bRipN41lhU8RzEI&#10;4tLqhisFh+Lr6Q2E88gaW8uk4I8cbLLFQ4qJthPvaNz7SgQIuwQV1N53iZSurMmgi2xHHLxf2xv0&#10;QfaV1D1OAW5auYrjV2mw4bBQY0efNZXn/WAUvORrc3J5sbt4WXz/jO22G45Sqcfl/PEOwtPs7+Fb&#10;O9cKVnC9Em6AzP4BAAD//wMAUEsBAi0AFAAGAAgAAAAhANvh9svuAAAAhQEAABMAAAAAAAAAAAAA&#10;AAAAAAAAAFtDb250ZW50X1R5cGVzXS54bWxQSwECLQAUAAYACAAAACEAWvQsW78AAAAVAQAACwAA&#10;AAAAAAAAAAAAAAAfAQAAX3JlbHMvLnJlbHNQSwECLQAUAAYACAAAACEAeO+9esMAAADaAAAADwAA&#10;AAAAAAAAAAAAAAAHAgAAZHJzL2Rvd25yZXYueG1sUEsFBgAAAAADAAMAtwAAAPcCAAAAAA==&#10;" strokecolor="#7f7f7f"/>
                  <v:rect id="Rectangle 78" o:spid="_x0000_s1028" style="position:absolute;left:1743;top:14699;width:688;height:6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b+UxQAAANoAAAAPAAAAZHJzL2Rvd25yZXYueG1sRI9Ba8JA&#10;FITvBf/D8oTe6sYKpaauIrFCoRerou3tkX3NxmTfhuw2if++WxB6HGbmG2axGmwtOmp96VjBdJKA&#10;IM6dLrlQcDxsH55B+ICssXZMCq7kYbUc3S0w1a7nD+r2oRARwj5FBSaEJpXS54Ys+olriKP37VqL&#10;Icq2kLrFPsJtLR+T5ElaLDkuGGwoM5RX+x+roDKby+t7dc0++dRl513o51/nnVL342H9AiLQEP7D&#10;t/abVjCDvyvxBsjlLwAAAP//AwBQSwECLQAUAAYACAAAACEA2+H2y+4AAACFAQAAEwAAAAAAAAAA&#10;AAAAAAAAAAAAW0NvbnRlbnRfVHlwZXNdLnhtbFBLAQItABQABgAIAAAAIQBa9CxbvwAAABUBAAAL&#10;AAAAAAAAAAAAAAAAAB8BAABfcmVscy8ucmVsc1BLAQItABQABgAIAAAAIQD3Tb+UxQAAANoAAAAP&#10;AAAAAAAAAAAAAAAAAAcCAABkcnMvZG93bnJldi54bWxQSwUGAAAAAAMAAwC3AAAA+QIAAAAA&#10;" filled="f" strokecolor="#7f7f7f">
                    <v:textbox>
                      <w:txbxContent>
                        <w:p w:rsidR="0067754F" w:rsidRDefault="0067754F">
                          <w:pPr>
                            <w:pStyle w:val="Rodap"/>
                            <w:jc w:val="center"/>
                            <w:rPr>
                              <w:sz w:val="16"/>
                              <w:szCs w:val="16"/>
                            </w:rPr>
                          </w:pPr>
                          <w:r>
                            <w:rPr>
                              <w:sz w:val="22"/>
                              <w:szCs w:val="22"/>
                            </w:rPr>
                            <w:fldChar w:fldCharType="begin"/>
                          </w:r>
                          <w:r>
                            <w:instrText>PAGE    \* MERGEFORMAT</w:instrText>
                          </w:r>
                          <w:r>
                            <w:rPr>
                              <w:sz w:val="22"/>
                              <w:szCs w:val="22"/>
                            </w:rPr>
                            <w:fldChar w:fldCharType="separate"/>
                          </w:r>
                          <w:r w:rsidR="00720B25" w:rsidRPr="00720B25">
                            <w:rPr>
                              <w:noProof/>
                              <w:sz w:val="16"/>
                              <w:szCs w:val="16"/>
                            </w:rPr>
                            <w:t>1</w:t>
                          </w:r>
                          <w:r>
                            <w:rPr>
                              <w:sz w:val="16"/>
                              <w:szCs w:val="16"/>
                            </w:rPr>
                            <w:fldChar w:fldCharType="end"/>
                          </w:r>
                        </w:p>
                      </w:txbxContent>
                    </v:textbox>
                  </v:rect>
                  <w10:wrap anchorx="margin" anchory="page"/>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0398" w:rsidRDefault="00FA0398" w:rsidP="0067754F">
      <w:pPr>
        <w:spacing w:after="0" w:line="240" w:lineRule="auto"/>
      </w:pPr>
      <w:r>
        <w:separator/>
      </w:r>
    </w:p>
  </w:footnote>
  <w:footnote w:type="continuationSeparator" w:id="0">
    <w:p w:rsidR="00FA0398" w:rsidRDefault="00FA0398" w:rsidP="0067754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1BD3"/>
    <w:rsid w:val="00000235"/>
    <w:rsid w:val="0001411D"/>
    <w:rsid w:val="000A2EED"/>
    <w:rsid w:val="00117B19"/>
    <w:rsid w:val="00117C7C"/>
    <w:rsid w:val="00161605"/>
    <w:rsid w:val="001621FD"/>
    <w:rsid w:val="001A44FC"/>
    <w:rsid w:val="001B01E8"/>
    <w:rsid w:val="001C293B"/>
    <w:rsid w:val="001E1865"/>
    <w:rsid w:val="00215BE7"/>
    <w:rsid w:val="00215F75"/>
    <w:rsid w:val="00221A6D"/>
    <w:rsid w:val="00230B82"/>
    <w:rsid w:val="002825A3"/>
    <w:rsid w:val="0029024B"/>
    <w:rsid w:val="002B146C"/>
    <w:rsid w:val="002B428E"/>
    <w:rsid w:val="002C190A"/>
    <w:rsid w:val="002D740B"/>
    <w:rsid w:val="003025C7"/>
    <w:rsid w:val="00321702"/>
    <w:rsid w:val="00335F5E"/>
    <w:rsid w:val="00350E20"/>
    <w:rsid w:val="00395EE3"/>
    <w:rsid w:val="003C1235"/>
    <w:rsid w:val="003C170A"/>
    <w:rsid w:val="00451BD3"/>
    <w:rsid w:val="004741BA"/>
    <w:rsid w:val="00476225"/>
    <w:rsid w:val="004B1785"/>
    <w:rsid w:val="004C002D"/>
    <w:rsid w:val="00545266"/>
    <w:rsid w:val="005564FC"/>
    <w:rsid w:val="00565A4F"/>
    <w:rsid w:val="0067754F"/>
    <w:rsid w:val="006D043A"/>
    <w:rsid w:val="006E04F8"/>
    <w:rsid w:val="007152CF"/>
    <w:rsid w:val="00720B25"/>
    <w:rsid w:val="0074600F"/>
    <w:rsid w:val="007555F9"/>
    <w:rsid w:val="00795E16"/>
    <w:rsid w:val="007B0B5E"/>
    <w:rsid w:val="007C604C"/>
    <w:rsid w:val="00823712"/>
    <w:rsid w:val="00890653"/>
    <w:rsid w:val="00892415"/>
    <w:rsid w:val="00897E2F"/>
    <w:rsid w:val="008A5B4B"/>
    <w:rsid w:val="008E6C1F"/>
    <w:rsid w:val="00905172"/>
    <w:rsid w:val="0093736E"/>
    <w:rsid w:val="00940AD9"/>
    <w:rsid w:val="009A125E"/>
    <w:rsid w:val="009A1804"/>
    <w:rsid w:val="009C2EE7"/>
    <w:rsid w:val="009D233C"/>
    <w:rsid w:val="009D602A"/>
    <w:rsid w:val="00A013F4"/>
    <w:rsid w:val="00A0675A"/>
    <w:rsid w:val="00A43C58"/>
    <w:rsid w:val="00A50CAE"/>
    <w:rsid w:val="00AB6323"/>
    <w:rsid w:val="00B4097B"/>
    <w:rsid w:val="00B51D6D"/>
    <w:rsid w:val="00BC75CD"/>
    <w:rsid w:val="00BD5CA7"/>
    <w:rsid w:val="00BE09B1"/>
    <w:rsid w:val="00C12898"/>
    <w:rsid w:val="00C25EE5"/>
    <w:rsid w:val="00C3113F"/>
    <w:rsid w:val="00CA4A2C"/>
    <w:rsid w:val="00CB2EDF"/>
    <w:rsid w:val="00D465C0"/>
    <w:rsid w:val="00D802F7"/>
    <w:rsid w:val="00D84BCA"/>
    <w:rsid w:val="00DD06AE"/>
    <w:rsid w:val="00DE28AA"/>
    <w:rsid w:val="00E042D0"/>
    <w:rsid w:val="00E20058"/>
    <w:rsid w:val="00E6172F"/>
    <w:rsid w:val="00E64D5D"/>
    <w:rsid w:val="00E70B03"/>
    <w:rsid w:val="00E91566"/>
    <w:rsid w:val="00ED3028"/>
    <w:rsid w:val="00EE0A70"/>
    <w:rsid w:val="00F251CE"/>
    <w:rsid w:val="00F354EA"/>
    <w:rsid w:val="00F6705E"/>
    <w:rsid w:val="00F76209"/>
    <w:rsid w:val="00F83C06"/>
    <w:rsid w:val="00FA039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61475B"/>
  <w15:chartTrackingRefBased/>
  <w15:docId w15:val="{3C2A8090-28B8-4CF8-A570-EE56CD877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Narrow" w:eastAsia="Times New Roman" w:hAnsi="Arial Narrow" w:cs="Times New Roman"/>
        <w:color w:val="000000"/>
        <w:sz w:val="28"/>
        <w:lang w:val="pt-BR" w:eastAsia="pt-BR" w:bidi="ar-SA"/>
      </w:rPr>
    </w:rPrDefault>
    <w:pPrDefault>
      <w:pPr>
        <w:spacing w:after="240" w:line="360"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09B1"/>
    <w:pPr>
      <w:tabs>
        <w:tab w:val="left" w:pos="2268"/>
      </w:tabs>
    </w:pPr>
    <w:rPr>
      <w:color w:val="auto"/>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outrina">
    <w:name w:val="Doutrina"/>
    <w:basedOn w:val="Normal"/>
    <w:link w:val="DoutrinaChar"/>
    <w:qFormat/>
    <w:rsid w:val="00395EE3"/>
    <w:pPr>
      <w:pBdr>
        <w:top w:val="single" w:sz="4" w:space="1" w:color="auto"/>
        <w:left w:val="single" w:sz="4" w:space="4" w:color="auto"/>
        <w:bottom w:val="single" w:sz="4" w:space="1" w:color="auto"/>
        <w:right w:val="single" w:sz="4" w:space="4" w:color="auto"/>
      </w:pBdr>
      <w:shd w:val="clear" w:color="auto" w:fill="F2F2F2" w:themeFill="background1" w:themeFillShade="F2"/>
      <w:ind w:left="708" w:right="850"/>
    </w:pPr>
    <w:rPr>
      <w:rFonts w:ascii="Calibri" w:hAnsi="Calibri"/>
      <w:sz w:val="26"/>
    </w:rPr>
  </w:style>
  <w:style w:type="character" w:customStyle="1" w:styleId="DoutrinaChar">
    <w:name w:val="Doutrina Char"/>
    <w:basedOn w:val="Fontepargpadro"/>
    <w:link w:val="Doutrina"/>
    <w:rsid w:val="00395EE3"/>
    <w:rPr>
      <w:rFonts w:ascii="Calibri" w:hAnsi="Calibri"/>
      <w:sz w:val="26"/>
      <w:szCs w:val="32"/>
      <w:shd w:val="clear" w:color="auto" w:fill="F2F2F2" w:themeFill="background1" w:themeFillShade="F2"/>
      <w14:shadow w14:blurRad="50800" w14:dist="38100" w14:dir="2700000" w14:sx="100000" w14:sy="100000" w14:kx="0" w14:ky="0" w14:algn="tl">
        <w14:srgbClr w14:val="000000">
          <w14:alpha w14:val="60000"/>
        </w14:srgbClr>
      </w14:shadow>
    </w:rPr>
  </w:style>
  <w:style w:type="paragraph" w:customStyle="1" w:styleId="Jurisprudncia">
    <w:name w:val="Jurisprudência"/>
    <w:basedOn w:val="Normal"/>
    <w:link w:val="JurisprudnciaChar"/>
    <w:autoRedefine/>
    <w:qFormat/>
    <w:rsid w:val="006E04F8"/>
    <w:pPr>
      <w:pBdr>
        <w:left w:val="single" w:sz="4" w:space="4" w:color="auto"/>
      </w:pBdr>
      <w:spacing w:before="120"/>
      <w:ind w:left="709" w:right="-1"/>
    </w:pPr>
    <w:rPr>
      <w:rFonts w:ascii="Calibri" w:hAnsi="Calibri"/>
      <w:sz w:val="26"/>
    </w:rPr>
  </w:style>
  <w:style w:type="character" w:customStyle="1" w:styleId="JurisprudnciaChar">
    <w:name w:val="Jurisprudência Char"/>
    <w:basedOn w:val="Fontepargpadro"/>
    <w:link w:val="Jurisprudncia"/>
    <w:rsid w:val="006E04F8"/>
    <w:rPr>
      <w:rFonts w:ascii="Calibri" w:hAnsi="Calibri"/>
      <w:color w:val="auto"/>
      <w:sz w:val="26"/>
    </w:rPr>
  </w:style>
  <w:style w:type="paragraph" w:styleId="Cabealho">
    <w:name w:val="header"/>
    <w:basedOn w:val="Normal"/>
    <w:link w:val="CabealhoChar"/>
    <w:uiPriority w:val="99"/>
    <w:unhideWhenUsed/>
    <w:rsid w:val="0067754F"/>
    <w:pPr>
      <w:tabs>
        <w:tab w:val="clear" w:pos="2268"/>
        <w:tab w:val="center" w:pos="4252"/>
        <w:tab w:val="right" w:pos="8504"/>
      </w:tabs>
      <w:spacing w:after="0" w:line="240" w:lineRule="auto"/>
    </w:pPr>
  </w:style>
  <w:style w:type="character" w:customStyle="1" w:styleId="CabealhoChar">
    <w:name w:val="Cabeçalho Char"/>
    <w:basedOn w:val="Fontepargpadro"/>
    <w:link w:val="Cabealho"/>
    <w:uiPriority w:val="99"/>
    <w:rsid w:val="0067754F"/>
    <w:rPr>
      <w:color w:val="auto"/>
    </w:rPr>
  </w:style>
  <w:style w:type="paragraph" w:styleId="Rodap">
    <w:name w:val="footer"/>
    <w:basedOn w:val="Normal"/>
    <w:link w:val="RodapChar"/>
    <w:uiPriority w:val="99"/>
    <w:unhideWhenUsed/>
    <w:rsid w:val="0067754F"/>
    <w:pPr>
      <w:tabs>
        <w:tab w:val="clear" w:pos="2268"/>
        <w:tab w:val="center" w:pos="4252"/>
        <w:tab w:val="right" w:pos="8504"/>
      </w:tabs>
      <w:spacing w:after="0" w:line="240" w:lineRule="auto"/>
    </w:pPr>
  </w:style>
  <w:style w:type="character" w:customStyle="1" w:styleId="RodapChar">
    <w:name w:val="Rodapé Char"/>
    <w:basedOn w:val="Fontepargpadro"/>
    <w:link w:val="Rodap"/>
    <w:uiPriority w:val="99"/>
    <w:rsid w:val="0067754F"/>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9380513">
      <w:bodyDiv w:val="1"/>
      <w:marLeft w:val="0"/>
      <w:marRight w:val="0"/>
      <w:marTop w:val="0"/>
      <w:marBottom w:val="0"/>
      <w:divBdr>
        <w:top w:val="none" w:sz="0" w:space="0" w:color="auto"/>
        <w:left w:val="none" w:sz="0" w:space="0" w:color="auto"/>
        <w:bottom w:val="none" w:sz="0" w:space="0" w:color="auto"/>
        <w:right w:val="none" w:sz="0" w:space="0" w:color="auto"/>
      </w:divBdr>
    </w:div>
    <w:div w:id="1543977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2114</Words>
  <Characters>11420</Characters>
  <Application>Microsoft Office Word</Application>
  <DocSecurity>0</DocSecurity>
  <Lines>95</Lines>
  <Paragraphs>27</Paragraphs>
  <ScaleCrop>false</ScaleCrop>
  <HeadingPairs>
    <vt:vector size="4" baseType="variant">
      <vt:variant>
        <vt:lpstr>Título</vt:lpstr>
      </vt:variant>
      <vt:variant>
        <vt:i4>1</vt:i4>
      </vt:variant>
      <vt:variant>
        <vt:lpstr>Títulos</vt:lpstr>
      </vt:variant>
      <vt:variant>
        <vt:i4>3</vt:i4>
      </vt:variant>
    </vt:vector>
  </HeadingPairs>
  <TitlesOfParts>
    <vt:vector size="4" baseType="lpstr">
      <vt:lpstr/>
      <vt:lpstr>    I – DA POSSIBILIDADE LEGAL DO PRESENTE INSTRUMENTO PROCESSUAL</vt:lpstr>
      <vt:lpstr>    II – QUESTÕES DE FUNDO</vt:lpstr>
      <vt:lpstr>    III – EM CONCLUSÃO</vt:lpstr>
    </vt:vector>
  </TitlesOfParts>
  <Company/>
  <LinksUpToDate>false</LinksUpToDate>
  <CharactersWithSpaces>13507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Bezerra</dc:creator>
  <cp:keywords/>
  <dc:description/>
  <cp:lastModifiedBy>Alberto Bezerra</cp:lastModifiedBy>
  <cp:revision>3</cp:revision>
  <dcterms:created xsi:type="dcterms:W3CDTF">2018-11-11T12:05:00Z</dcterms:created>
  <dcterms:modified xsi:type="dcterms:W3CDTF">2018-11-11T12:05:00Z</dcterms:modified>
</cp:coreProperties>
</file>